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15" w:h="168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6pt;height:84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80" w:left="2305" w:right="2156" w:bottom="3269" w:header="0" w:footer="3" w:gutter="0"/>
          <w:cols w:space="720"/>
          <w:noEndnote/>
          <w:docGrid w:linePitch="360"/>
        </w:sectPr>
      </w:pPr>
    </w:p>
    <w:p>
      <w:pPr>
        <w:framePr w:w="12144" w:h="1693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7pt;height:847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3312" w:left="2184" w:right="2141" w:bottom="3230" w:header="0" w:footer="3" w:gutter="0"/>
          <w:cols w:space="720"/>
          <w:noEndnote/>
          <w:docGrid w:linePitch="360"/>
        </w:sectPr>
      </w:pPr>
    </w:p>
    <w:p>
      <w:pPr>
        <w:framePr w:w="11952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0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6837" w:h="23810"/>
          <w:pgMar w:top="3444" w:left="2362" w:right="2237" w:bottom="3300" w:header="0" w:footer="3" w:gutter="0"/>
          <w:cols w:space="720"/>
          <w:noEndnote/>
          <w:docGrid w:linePitch="360"/>
        </w:sectPr>
      </w:pPr>
    </w:p>
    <w:p>
      <w:pPr>
        <w:framePr w:w="11755" w:h="1665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8pt;height:833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42" w:left="2480" w:right="2336" w:bottom="33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