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1" w:rsidRPr="006D2EC1" w:rsidRDefault="006D2EC1" w:rsidP="006D2EC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D2EC1">
        <w:rPr>
          <w:rFonts w:ascii="Times New Roman" w:hAnsi="Times New Roman" w:cs="Times New Roman"/>
          <w:b/>
          <w:sz w:val="24"/>
          <w:szCs w:val="24"/>
          <w:lang w:eastAsia="ru-RU"/>
        </w:rPr>
        <w:t>«Возрастные и индивидуальные особенности ребенка от 0 до 3 лет»</w:t>
      </w:r>
    </w:p>
    <w:bookmarkEnd w:id="0"/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В раннем детстве ребенок активно познает мир окружающих его предметов, вместе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осваивает способы взаимодействия с ними. Его ведущая деятельность – предметно-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, в рамках которой возникают первые примитивные игры. К 3 годам появляются личные действия и сознание «я сам» - центральное новообразование этого периода. Возникает чисто эмоциональная завышенная самооценка.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ребенка до 3-х лет можно разделить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период младенчества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(новорожденность, младенчество и кризис 1 года),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 период раннего возраста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от 1 до 3 лет (кризис 3 лет).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Период младенчества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Новорожденность – переходный этап.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Приспособление при помощи наследственно закрепленных механизмов – система пищевых рефлексов (пищевое сосредоточение). Безусловные рефлексы – защитные и ориентировочные. К концу первого месяца появляются первые условные рефлексы (ребенок начинает реагировать на позу кормления), но в целом они развиваются позже.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Психическая жизнь.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Мозг новорожденного продолжает развиваться, он не вполне сформирован, поэтому психическая жизнь связана, главным образом с подкорковыми центрами, а также недостаточно зрелой корой. Ощущения новорожденного 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недифференцированы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и неразрывно слиты с эмоциями, что дало возможность Л.С. Выготскому говорить о «чувственных эмоциональных состояниях или эмоционально подчеркнутых состояниях ощущений».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Важные события – </w:t>
      </w: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возникновение слухового (на 2 – 3 неделе) и зрительного (3 – 5 неделя) сосредоточения.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Специфическая социальная ситуации развития – беспомощность, биологическая связь с матерью, зависимость от взрослого человека.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Примерно в 1 месяц – «</w:t>
      </w: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комплекс оживления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» – бурная эмоциональная реакция на появление матери, включающая улыбку, что означает первую социальную потребность – потребность в общении. Это знаменует новый психологический период. Начинается собственно младенчество.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Младенчество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Познавательное развитие ребенка: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восприятие – к 4 мес. не просто видит, но уже смотрит, активно реагирует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увиденное, двигается.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Воспринимает форму предметов, выделяет контур и другие их элементы, способны ориентироваться во многих параметрах объектов (движения, контрасты и т.д.).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Реагируют на цвет.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Развивается пространственное восприятие, в частности, восприятие глубины.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Для развития необходимо удовлетворять его потребность в новых впечатлениях, стараясь, чтобы окружающая его обстановка не была однообразной, неинтересной. Младенец имеет целостную картину мира.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Движение и действия.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рук, направленные к предмету, ощупывание предмета </w:t>
      </w:r>
      <w:proofErr w:type="spellStart"/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по-являются</w:t>
      </w:r>
      <w:proofErr w:type="spellEnd"/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 на 4 месяце жизни.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5 – 6 месяцев хватает предмет, что требует сложных зрительно-двигательной координации – первое целенаправленное действие. Развертываются цепи одинаковых, повторяющихся действий, которые Ж. Пиаже назвал круговыми реакциями.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После 7 месяцев встречаются «соотносящие» действия: вкладывает маленькие предметы в большие, открывает и закрывает крышки коробочек.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После 10 месяцев появляются первые функциональные действия, но они еще не предметны (подражание взрослым).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Восприятие и действие позволяют судить о первоначальных формах наглядно-действенного мышления.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Усложняются познавательные задачи, которые способен решить ребенок, сначала только в плане восприятия, затем используя двигательную активность.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Память.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Первым появляется узнавание. 4-месячный ребенок отличает знакомое лицо от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незнакомого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После 8 месяцев появляется воспроизведение – восстановление в памяти образа.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Эмоциональное развитие.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3 – 4 месяца. Проявляются разнообразные эмоциональные состояния: удивление в ответ на неожиданность (торможение движений, снижение сердечного ритма), тревожность при физическом дискомфорте (усиление движений, повышение сердечного ритма, зажмуривание глаз, плач), расслабление при удовлетворении потребности. После 3 – 4 месяцев он улыбается знакомым, но несколько теряется при виде незнакомого взрослого человека. В 7 – 8 месяцев беспокойство при появлении незнакомых резко усиливается. Примерно в это же время, между 7 и 11 месяцем, появляется так называемый «страх расставания». К концу 1 года стремится не только к эмоциональным контактам, но и к совместным действиям.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Речь.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 В первом полугодии формируется речевой слух. 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. Во втором полугодии – лепет, обычно сочетается с выразительной жестикуляцией. К концу 1 года ребенок понимает 10 –20 слов, произносимых взрослыми, и сам произносит одно или несколько своих первых слов, сходных по звучанию со словами взрослой речи. С появлением первых слов начинается новый этап в психическом развитии ребенка.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Кризис 1 года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Переходный период между младенчеством и ранним детством. Всплеск самостоятельности, появление аффективных реакций (когда родители не понимают его желания). Главное приобретение переходного периода – автономная речь. У младенца своя логика, и его слова становятся многозначными и ситуативными.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Итог. Ходит или хотя бы пытается ходить; выполняет различные действия с предметами; его действия и восприятие можно организовать с помощью речи, так как он понимает обращенные к нему слова взрослых. Он начинает говорить, речь 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ситуативна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многозначна. Познавательное и эмоциональное развитие основывается в первую очередь на потребности в общении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– центральном новообразовании данного возрастного периода. Становится биологически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независим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Ранний возраст (от 1 года до 3 лет)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Следующий этап – психологическое отделение от матери – наступает уже в раннем детстве. Это связано с тем, что у ребенка не только возникают новые физические возможности, но и интенсивно развиваются психологические функции, а к концу периода появляются первоначальные основы (зачатки) самосознания.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психических функций. </w:t>
      </w:r>
      <w:proofErr w:type="spellStart"/>
      <w:r w:rsidRPr="006D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Сензитивный</w:t>
      </w:r>
      <w:proofErr w:type="spellEnd"/>
      <w:r w:rsidRPr="006D2E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период к усвоению речи.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Речь.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 Говорит 1000 – 1500 слов.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Восприятие.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В раннем возрасте развиваются другие психические функции – восприятие, мышление, память, внимание. Доминирует восприятие.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Это означает определенную зависимость от него остальных психических процессов. Это проявляется – дети раннего возраста максимально связаны наличной ситуацией. Их поведение является полевым, импульсивным; ничто из того, что лежит вне наглядной ситуации, их не привлекает.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До 2 лет ребенок вообще не может действовать без опоры на восприятие.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Элементарные формы воображения. Маленький ребенок не способен что-то выдумать, солгать.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Восприятие аффективно окрашено – импульсивное поведение. Наблюдаемые предметы действительно «притягивают» ребенка, вызывая у 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 разворачиваться импульсивное поведение – достать ее, что-то с ней сделать.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Память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. В основном, это узнавание, нет опоры на прошлый опыт.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Действия и мышление.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 Мышление в этот возрастной период принято называть наглядно-действенным. Оно основывается на восприятии и действиях, осуществляемых ребенком. И хотя примерно в 2-летнем возрасте у ребенка появляется внутренний план действий, на протяжении всего раннего детства важной основой и источником интеллектуального развития остается предметная деятельность. В совместной деятельности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 ребенок усваивает способы действия с разнообразными предметами.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Мышление первоначально проявляется в самом процессе практической деятельности, поэтому, как считают отечественные психологи, оно отстает от нее по общему уровню развития и по составу операций. Совершенствуются и сами предметные действия. Происходит перенос освоенных действий в другие условия.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Ведущая деятельность в этот период – </w:t>
      </w: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предметно-</w:t>
      </w:r>
      <w:proofErr w:type="spellStart"/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манипулятивная</w:t>
      </w:r>
      <w:proofErr w:type="spellEnd"/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Ребенок не играет, а манипулирует предметами, в том числе игрушками, сосредоточиваясь на самих действиях с ними. Тем не менее, в конце раннего возраста 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 развития игры важно появление символических или замещающих действий.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Эмоциональное развитие.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Развитие психических функций неотделимо от развития эмоционально-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сферы ребенка. Доминирующее в раннем возрасте восприятие аффективно окрашено. Ребенок эмоционально реагирует только на то, что непосредственно воспринимает.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Желания ребенка неустойчивы и быстро преходящи, он не может их контролировать и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Выбрать, остановиться на чем-то одном ребенок еще не может – он не в состоянии принять решение.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эмоционально-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сферы зависит от характера общения ребенка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Ребенок раннего возраста, общаясь с детьми, всегда исходит из своих собственных желаний, совершенно не учитывая желания другого. Эгоцентризм. Не умеет сопереживать. Для раннего возраста характерны яркие эмоциональные реакции, связанные с непосредственными желаниями ребенка.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конце этого периода, при приближении к кризису 3 лет, наблюдаются аффективные реакции на трудности, с которыми сталкивается ребенок. Ребенка раннего возраста легко отвлечь. Если он действительно расстроен, взрослому 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эмоционально-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простейшая, первичная форма самосознания. Сознание «я», «я хороший», «я сам» и появление личных действий продвигают ребенка на новый уровень развития. Начинается переходный период – кризис 3 лет.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Кризис 3 лет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Один из наиболее трудных моментов в жизни ребенка. Это разрушение, пересмотр старой системы социальных отношений, кризис выделения своего «Я», по Д.Б. 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Эльконину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. Ребенок, отделяясь от взрослых, пытается установить с ними новые, более глубокие отношения.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Л.С. Выготский описывает 7 характеристик кризиса 3 лет.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Негативизм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– негативная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Меняется мотивация поведения ребенка.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Упрямство.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Строптивость.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 Она направлена не против конкретного взрослого, а против всей сложившейся в раннем детстве системы отношений, против принятых в семье норм воспитания.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Ярко проявляется тенденция к самостоятельности: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хочет все делать и решать сам. В принципе это положительное явление, но во время кризиса гипертрофированная тенденция к самостоятельности приводит к своеволию, она часто неадекватна возможностям ребенка и вызывает дополнительные конфликты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взрослыми. В этих случаях говорят о протесте-бунте. В семье с единственным ребенком может появиться деспотизм.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юного деспота.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iCs/>
          <w:sz w:val="24"/>
          <w:szCs w:val="24"/>
          <w:lang w:eastAsia="ru-RU"/>
        </w:rPr>
        <w:t>Обесценивание. </w:t>
      </w:r>
      <w:r w:rsidRPr="006D2EC1">
        <w:rPr>
          <w:rFonts w:ascii="Times New Roman" w:hAnsi="Times New Roman" w:cs="Times New Roman"/>
          <w:sz w:val="24"/>
          <w:szCs w:val="24"/>
          <w:lang w:eastAsia="ru-RU"/>
        </w:rPr>
        <w:t>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 У ребенка изменяется отношение к другим людям и к самому себе. Он психологически отделяется от близких взрослых.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В раннем детстве ребенок активно познает мир окружающих его предметов, вместе </w:t>
      </w:r>
      <w:proofErr w:type="gram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осваивает способы действий с ними.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Его ведущая деятельность – предметно-</w:t>
      </w:r>
      <w:proofErr w:type="spellStart"/>
      <w:r w:rsidRPr="006D2EC1">
        <w:rPr>
          <w:rFonts w:ascii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6D2EC1">
        <w:rPr>
          <w:rFonts w:ascii="Times New Roman" w:hAnsi="Times New Roman" w:cs="Times New Roman"/>
          <w:sz w:val="24"/>
          <w:szCs w:val="24"/>
          <w:lang w:eastAsia="ru-RU"/>
        </w:rPr>
        <w:t>, в рамках которой возникают первые примитивные игры.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К 3 годам появляются личные действия и сознание «я сам» - центральное новообразование этого периода.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Возникает чисто эмоциональная завышенная самооценка.</w:t>
      </w:r>
    </w:p>
    <w:p w:rsidR="006D2EC1" w:rsidRPr="006D2EC1" w:rsidRDefault="006D2EC1" w:rsidP="006D2E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EC1">
        <w:rPr>
          <w:rFonts w:ascii="Times New Roman" w:hAnsi="Times New Roman" w:cs="Times New Roman"/>
          <w:sz w:val="24"/>
          <w:szCs w:val="24"/>
          <w:lang w:eastAsia="ru-RU"/>
        </w:rPr>
        <w:t>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 «я» ребенка.</w:t>
      </w:r>
    </w:p>
    <w:p w:rsidR="00BE10C5" w:rsidRDefault="00BE10C5"/>
    <w:sectPr w:rsidR="00BE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24"/>
    <w:rsid w:val="006D2EC1"/>
    <w:rsid w:val="00BE10C5"/>
    <w:rsid w:val="00C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2021-12-16T10:02:00Z</dcterms:created>
  <dcterms:modified xsi:type="dcterms:W3CDTF">2021-12-16T10:03:00Z</dcterms:modified>
</cp:coreProperties>
</file>