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1" w:rsidRDefault="009A2751" w:rsidP="009A2751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9A2751">
        <w:rPr>
          <w:color w:val="C00000"/>
        </w:rPr>
        <w:t>КОНСУЛЬТАЦИЯ ДЛЯ ВОСПИТАТЕЛЕЙ</w:t>
      </w:r>
    </w:p>
    <w:p w:rsidR="000B08D1" w:rsidRPr="009A2751" w:rsidRDefault="000B08D1" w:rsidP="009A275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center"/>
      </w:pPr>
      <w:r w:rsidRPr="000B08D1">
        <w:rPr>
          <w:b/>
          <w:bCs/>
        </w:rPr>
        <w:t>«Технология проблемного обучения в ДОУ»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Мы живем в период изменения требований к системе образования. В настоящее время еще более актуальными стали требования, направленные </w:t>
      </w:r>
      <w:r w:rsidRPr="000B08D1">
        <w:rPr>
          <w:b/>
          <w:bCs/>
        </w:rPr>
        <w:t>на целостное развитие дошкольника как субъекта детской деятельности.</w:t>
      </w:r>
      <w:r w:rsidRPr="000B08D1">
        <w:t> </w:t>
      </w:r>
      <w:proofErr w:type="gramStart"/>
      <w:r w:rsidRPr="000B08D1">
        <w:t>Согласно современным требованиям у выпускника дошкольного образовательного учреждения должны быть сформированы такие интегративные качества как «способность решать интеллектуальные и личностные задачи (</w:t>
      </w:r>
      <w:r w:rsidR="000B08D1">
        <w:t>проблемы), адекватные возрасту</w:t>
      </w:r>
      <w:r w:rsidRPr="000B08D1">
        <w:t>; способность планировать свои действия, направленные на достижение конкретной цели, способность применять самостоятельно усвоенные знания и способы деятельности для решения новых задач (проблем), поставленных как взрослым, так и им самим;</w:t>
      </w:r>
      <w:proofErr w:type="gramEnd"/>
      <w:r w:rsidRPr="000B08D1">
        <w:t xml:space="preserve"> в зависимости от ситуации может преобразовывать способы решения задач (проблем)».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В этой связи усилия педагога детского сада должны быть направлены на развитие у ребенка старшего дошкольного возраста самостоятельности целеполагания и мотивации деятельности, нахождения путей и способов ее осуществления, самоконтроля и самооценки, способности получить результат. Успешно решать данные задачи позволяет внедрение современных образовательных технологий в практику работы образовательного учреждения успешно решает.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В числе современных педагогических технологий, которые обогащают субъектный опыт детей старшего дошкольного возраста, обеспечивают самостоятельную деятельность ребенка и технология проблемного обучения, которая, являясь специально созданной совокупностью специфических приемов и методов, помогает детям самостоятельно добывать знания, учит самостоятельно применять их в решении новых познавательных задач. Технология проблемного обучения (ТПО) обеспечивает реализацию задач оптимизации социального взаимодействия в системах «взрослый-ребенок», «ребенок-другой ребенок» на основе партнерства и сотрудничества, а также успешной адаптации ребенка к предстоящему школьному обучению.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В процессе разработки и внедрения данной технологии опирались на идеи</w:t>
      </w:r>
      <w:r w:rsidRPr="000B08D1">
        <w:rPr>
          <w:b/>
          <w:bCs/>
        </w:rPr>
        <w:t> </w:t>
      </w:r>
      <w:r w:rsidRPr="000B08D1">
        <w:t xml:space="preserve">основателя проблемного обучения Дж. </w:t>
      </w:r>
      <w:proofErr w:type="spellStart"/>
      <w:r w:rsidRPr="000B08D1">
        <w:t>Дьюи</w:t>
      </w:r>
      <w:proofErr w:type="spellEnd"/>
      <w:r w:rsidRPr="000B08D1">
        <w:t>, американского философа, психолога и педагога (1859-1952гг.). Он считал, что ребенок усваивает материал, не просто слушая или воспринимая органами чувств, а удовлетворяя свои потребности в знаниях, являясь активным субъектом своего обучения. Отечественные психологи - Т.В.</w:t>
      </w:r>
      <w:r w:rsidR="000B08D1">
        <w:t xml:space="preserve"> </w:t>
      </w:r>
      <w:r w:rsidRPr="000B08D1">
        <w:t>Кудрявцева, А.М.</w:t>
      </w:r>
      <w:r w:rsidRPr="000B08D1">
        <w:t xml:space="preserve"> </w:t>
      </w:r>
      <w:r w:rsidRPr="000B08D1">
        <w:t>Матюшкина, З.И.</w:t>
      </w:r>
      <w:r w:rsidRPr="000B08D1">
        <w:t xml:space="preserve"> </w:t>
      </w:r>
      <w:r w:rsidRPr="000B08D1">
        <w:t>Калмыкова утверждают, что суть проблемного обучения в постановке перед ребенком проблемы, познавательной задачи, создания условий для исследования путей и способов ее решения для того, чтобы ребенок сам добывал знания.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Таким образом, </w:t>
      </w:r>
      <w:r w:rsidRPr="000B08D1">
        <w:rPr>
          <w:i/>
          <w:iCs/>
        </w:rPr>
        <w:t>проблемное обучение</w:t>
      </w:r>
      <w:r w:rsidRPr="000B08D1">
        <w:t>  - такая организация непосредственной образовательной деятельности, которая предполагает создание под руководством воспитателя проблемных ситуаций и активную самостоятельную деятельность детей по их разрешению.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Важно отметить, что знания и способы деятельности при проблемном обучении не преподносятся детям в готовом виде, не предлагаются правила или инструкции. Материал не дается, а задается как предмет поиска. И весь смысл обучения как раз и заключается в стимулировании поисковой деятельности дошкольника.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Наша позиция при этом предполагает создание под руководством воспитателя </w:t>
      </w:r>
      <w:r w:rsidRPr="000B08D1">
        <w:rPr>
          <w:i/>
          <w:iCs/>
        </w:rPr>
        <w:t>проблемных ситуаций</w:t>
      </w:r>
      <w:r w:rsidRPr="000B08D1">
        <w:rPr>
          <w:b/>
          <w:bCs/>
        </w:rPr>
        <w:t> </w:t>
      </w:r>
      <w:r w:rsidRPr="000B08D1">
        <w:t>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Практика работы образовательных учреждений подтверждает, что реализация ТПО обеспечивает развитие ребенка не только через накопление количественных изменений, но и, через изменение своей жизненной позиции, его переход в новое</w:t>
      </w:r>
      <w:r w:rsidRPr="000B08D1">
        <w:rPr>
          <w:i/>
          <w:iCs/>
        </w:rPr>
        <w:t> качество.</w:t>
      </w:r>
      <w:r w:rsidRPr="000B08D1">
        <w:t xml:space="preserve"> Данная </w:t>
      </w:r>
      <w:r w:rsidRPr="000B08D1">
        <w:lastRenderedPageBreak/>
        <w:t xml:space="preserve">технология позволяет не только школьнику, но и воспитаннику детского сада освоить позиции исследователя, экспериментатора и научиться применять добытые знания в жизни. В ней отражены требования к современному образованию (по </w:t>
      </w:r>
      <w:proofErr w:type="spellStart"/>
      <w:r w:rsidRPr="000B08D1">
        <w:t>Дьюи</w:t>
      </w:r>
      <w:proofErr w:type="spellEnd"/>
      <w:r w:rsidRPr="000B08D1">
        <w:t>):</w:t>
      </w:r>
    </w:p>
    <w:p w:rsidR="009A2751" w:rsidRPr="000B08D1" w:rsidRDefault="009A2751" w:rsidP="009A2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собственное добывание знаний ребенком, устраняя, таким образом, противоречие между логикой отдельной научной области знания и логикой процесса познания конкретной личности;</w:t>
      </w:r>
    </w:p>
    <w:p w:rsidR="009A2751" w:rsidRPr="000B08D1" w:rsidRDefault="009A2751" w:rsidP="009A2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spellStart"/>
      <w:r w:rsidRPr="000B08D1">
        <w:t>субъектность</w:t>
      </w:r>
      <w:proofErr w:type="spellEnd"/>
      <w:r w:rsidRPr="000B08D1">
        <w:t xml:space="preserve"> присвоения знаний;</w:t>
      </w:r>
    </w:p>
    <w:p w:rsidR="009A2751" w:rsidRPr="000B08D1" w:rsidRDefault="009A2751" w:rsidP="009A2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учет интересов и склонностей ребенка, его ценностных ориентаций;</w:t>
      </w:r>
    </w:p>
    <w:p w:rsidR="009A2751" w:rsidRPr="000B08D1" w:rsidRDefault="009A2751" w:rsidP="009A2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«радость открытий», получение удовольствия и позитивное подкрепление.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В основу разработки данной технологии в работе с детьми старшего дошкольного возраста были положены следующие </w:t>
      </w:r>
      <w:r w:rsidRPr="000B08D1">
        <w:rPr>
          <w:i/>
          <w:iCs/>
        </w:rPr>
        <w:t>концептуальные идеи.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1.</w:t>
      </w:r>
      <w:r w:rsidR="000B08D1">
        <w:rPr>
          <w:i/>
          <w:iCs/>
        </w:rPr>
        <w:t xml:space="preserve"> </w:t>
      </w:r>
      <w:bookmarkStart w:id="0" w:name="_GoBack"/>
      <w:bookmarkEnd w:id="0"/>
      <w:r w:rsidRPr="000B08D1">
        <w:rPr>
          <w:i/>
          <w:iCs/>
        </w:rPr>
        <w:t xml:space="preserve">Принцип </w:t>
      </w:r>
      <w:proofErr w:type="spellStart"/>
      <w:r w:rsidRPr="000B08D1">
        <w:rPr>
          <w:i/>
          <w:iCs/>
        </w:rPr>
        <w:t>проблемности</w:t>
      </w:r>
      <w:proofErr w:type="spellEnd"/>
      <w:r w:rsidRPr="000B08D1">
        <w:rPr>
          <w:i/>
          <w:iCs/>
        </w:rPr>
        <w:t>,</w:t>
      </w:r>
      <w:r w:rsidRPr="000B08D1">
        <w:t> или противоречия как закономерного познания, как основного механизма, активизирующего обучение ребенка - это основополагающий для технологии проблемного обучения принцип (Б.Т.</w:t>
      </w:r>
      <w:r w:rsidR="000B08D1">
        <w:t xml:space="preserve"> </w:t>
      </w:r>
      <w:r w:rsidRPr="000B08D1">
        <w:t>Ананьев, С.Л. Рубинштейн, А.Н.</w:t>
      </w:r>
      <w:r w:rsidR="000B08D1">
        <w:t xml:space="preserve"> </w:t>
      </w:r>
      <w:r w:rsidRPr="000B08D1">
        <w:t>Леонтьев, А.М.</w:t>
      </w:r>
      <w:r w:rsidR="000B08D1">
        <w:t xml:space="preserve"> </w:t>
      </w:r>
      <w:r w:rsidRPr="000B08D1">
        <w:t xml:space="preserve">Матюшкин). Согласно ему объекты действительности всегда содержат в себе определенные внутренние и (или) внешние противоречия, мир открывается человеку, будучи исполненным </w:t>
      </w:r>
      <w:proofErr w:type="spellStart"/>
      <w:r w:rsidRPr="000B08D1">
        <w:t>проблемностью</w:t>
      </w:r>
      <w:proofErr w:type="spellEnd"/>
      <w:r w:rsidRPr="000B08D1">
        <w:t>, что и вызывает необходимость в мышлении, определяет развитие. Именно проблемной ситуацией, противоречием, определяется вовлечение личности в мыслительный процесс, пробуждение ее мыслительной активности.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2.</w:t>
      </w:r>
      <w:r w:rsidR="000B08D1">
        <w:rPr>
          <w:i/>
          <w:iCs/>
        </w:rPr>
        <w:t xml:space="preserve"> </w:t>
      </w:r>
      <w:r w:rsidRPr="000B08D1">
        <w:rPr>
          <w:i/>
          <w:iCs/>
        </w:rPr>
        <w:t>Процесс мышления происходит по одной и той же схеме у ребенка и у взрослого</w:t>
      </w:r>
      <w:r w:rsidRPr="000B08D1">
        <w:t xml:space="preserve"> (Л. </w:t>
      </w:r>
      <w:proofErr w:type="spellStart"/>
      <w:r w:rsidRPr="000B08D1">
        <w:t>Путляева</w:t>
      </w:r>
      <w:proofErr w:type="spellEnd"/>
      <w:r w:rsidRPr="000B08D1">
        <w:t>). Он возникает «…лишь при условии включения ребенка в проблемные ситуации, где он сам действует как субъект, сам видит вопросы и проблемы, над которыми трудились самостоятельно другие люди и трудятся современники, и сам включается в процесс решения, в общий поток творческих поисков и усилий»</w:t>
      </w:r>
      <w:r w:rsidRPr="000B08D1">
        <w:rPr>
          <w:b/>
          <w:bCs/>
        </w:rPr>
        <w:t> </w:t>
      </w:r>
      <w:r w:rsidRPr="000B08D1">
        <w:t>(Н.П.</w:t>
      </w:r>
      <w:r w:rsidR="000B08D1">
        <w:t xml:space="preserve"> </w:t>
      </w:r>
      <w:r w:rsidRPr="000B08D1">
        <w:t xml:space="preserve">Батищева). </w:t>
      </w:r>
      <w:proofErr w:type="gramStart"/>
      <w:r w:rsidRPr="000B08D1">
        <w:t>В целом ряде работ (А.В.</w:t>
      </w:r>
      <w:r w:rsidR="000B08D1">
        <w:t xml:space="preserve"> </w:t>
      </w:r>
      <w:r w:rsidRPr="000B08D1">
        <w:t>Запорожец, А.Н.</w:t>
      </w:r>
      <w:r w:rsidR="000B08D1">
        <w:t xml:space="preserve"> </w:t>
      </w:r>
      <w:r w:rsidRPr="000B08D1">
        <w:t xml:space="preserve">Леонтьев, Л.А. </w:t>
      </w:r>
      <w:proofErr w:type="spellStart"/>
      <w:r w:rsidRPr="000B08D1">
        <w:t>Венгер</w:t>
      </w:r>
      <w:proofErr w:type="spellEnd"/>
      <w:r w:rsidRPr="000B08D1">
        <w:t xml:space="preserve">, Н.Н. </w:t>
      </w:r>
      <w:proofErr w:type="spellStart"/>
      <w:r w:rsidRPr="000B08D1">
        <w:t>Подъяков</w:t>
      </w:r>
      <w:proofErr w:type="spellEnd"/>
      <w:r w:rsidRPr="000B08D1">
        <w:t>) убедительно показано, что… дошкольники не просто усваивают общественный опыт, но могут далеко выходить за его пределы, проявляя при этом незаурядное творчество: самостоятельно добывая новые знания, открывая для себя новые способы умственной деятельности и т.д.</w:t>
      </w:r>
      <w:proofErr w:type="gramEnd"/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3.</w:t>
      </w:r>
      <w:r w:rsidR="000B08D1">
        <w:rPr>
          <w:i/>
          <w:iCs/>
        </w:rPr>
        <w:t xml:space="preserve"> </w:t>
      </w:r>
      <w:r w:rsidRPr="000B08D1">
        <w:rPr>
          <w:i/>
          <w:iCs/>
        </w:rPr>
        <w:t>Технология проблемного обучения максимально сближает процесс обучения с процессом мышления.</w:t>
      </w:r>
      <w:r w:rsidRPr="000B08D1">
        <w:rPr>
          <w:b/>
          <w:bCs/>
        </w:rPr>
        <w:t> </w:t>
      </w:r>
      <w:r w:rsidRPr="000B08D1">
        <w:t>Она предполагает не только усвоение результатов научного познания, но и самого пути познания, способов творческой деятельности. Технология проблемного обучения опирается на закономерности психологии мышления. Основная идея технологии проблемного обучения состоит в том, что развитие личности происходит там, где существует противоречие, что лучше усваивается не то, что получил в готовом виде, а то, что открываешь сам.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4.</w:t>
      </w:r>
      <w:r w:rsidR="000B08D1">
        <w:t xml:space="preserve"> </w:t>
      </w:r>
      <w:r w:rsidRPr="000B08D1">
        <w:t>Технология проблемного обучения применима в работе с дошкольниками при условии, что </w:t>
      </w:r>
      <w:r w:rsidRPr="000B08D1">
        <w:rPr>
          <w:i/>
          <w:iCs/>
        </w:rPr>
        <w:t>проблемная ситуация</w:t>
      </w:r>
      <w:r w:rsidRPr="000B08D1">
        <w:t>,</w:t>
      </w:r>
      <w:r w:rsidRPr="000B08D1">
        <w:rPr>
          <w:b/>
          <w:bCs/>
        </w:rPr>
        <w:t> </w:t>
      </w:r>
      <w:r w:rsidRPr="000B08D1">
        <w:t>предлагаемая взрослым, </w:t>
      </w:r>
      <w:r w:rsidRPr="000B08D1">
        <w:rPr>
          <w:i/>
          <w:iCs/>
        </w:rPr>
        <w:t>находится в «зоне ближайшего развития»,</w:t>
      </w:r>
      <w:r w:rsidRPr="000B08D1">
        <w:rPr>
          <w:b/>
          <w:bCs/>
        </w:rPr>
        <w:t> </w:t>
      </w:r>
      <w:r w:rsidRPr="000B08D1">
        <w:t>чтобы ребенок мог разрешить ее только на грани своих возможностей, при максимальной активации своего интеллектуального, творческого и мотивационного потенциала. Сотрудничество ребенка и взрослого при обучении в ЗБР осуществляется в проблемной ситуации, с которой ребенок справляется благодаря помощи взрослого. «То, что сегодня ребенок умеет делать в сотрудничестве … завтра он становится способен выполнять самостоятельно» (Л.С. Выготский).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5.Технология проблемного обучения,</w:t>
      </w:r>
      <w:r w:rsidRPr="000B08D1">
        <w:rPr>
          <w:b/>
          <w:bCs/>
        </w:rPr>
        <w:t> </w:t>
      </w:r>
      <w:r w:rsidRPr="000B08D1">
        <w:t>предполагая сотрудничество ребенка с педагогом в процессе разрешения проблемной ситуации, </w:t>
      </w:r>
      <w:r w:rsidRPr="000B08D1">
        <w:rPr>
          <w:i/>
          <w:iCs/>
        </w:rPr>
        <w:t>обеспечивает реализацию личностно-ориентированного подхода в обучении.</w:t>
      </w:r>
      <w:r w:rsidRPr="000B08D1">
        <w:rPr>
          <w:b/>
          <w:bCs/>
        </w:rPr>
        <w:t> </w:t>
      </w:r>
      <w:r w:rsidRPr="000B08D1">
        <w:t>Для того</w:t>
      </w:r>
      <w:proofErr w:type="gramStart"/>
      <w:r w:rsidRPr="000B08D1">
        <w:t>,</w:t>
      </w:r>
      <w:proofErr w:type="gramEnd"/>
      <w:r w:rsidRPr="000B08D1">
        <w:t xml:space="preserve"> чтобы деятельность детей сохраняла поисковый, самостоятельный характер, педагог должен так организовать процесс, чтобы он решал возникающие задачи вместе с ними, осуществлял совместный поиск, который опирается на распределение между ними последовательных этапов решения проблемной ситуации и приобретает характер совместно-распределенной </w:t>
      </w:r>
      <w:r w:rsidRPr="000B08D1">
        <w:lastRenderedPageBreak/>
        <w:t>деятельности. Специфика целей и методов технологии проблемного обучения существенно изменяет роль воспитателя в педагогическом процессе и обуславливает появление новых требований к педагогу, так как он перестает быть источником знаний, а становится помощником или руководителем в поиске этих знаний. Педагог одновременно выступает и как координатор или партнер (в ходе каждого этапа обучения), и как руководитель обучения (если рассматривать обучение как единое целое).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Данные концептуальные идеи легли в основу процесса разработки и апробации </w:t>
      </w:r>
      <w:r w:rsidRPr="000B08D1">
        <w:rPr>
          <w:i/>
          <w:iCs/>
        </w:rPr>
        <w:t>технологии проблемного обучения </w:t>
      </w:r>
      <w:r w:rsidRPr="000B08D1">
        <w:t xml:space="preserve">в работе с детьми дошкольного возраста под руководством </w:t>
      </w:r>
      <w:proofErr w:type="spellStart"/>
      <w:r w:rsidRPr="000B08D1">
        <w:t>д.п.н</w:t>
      </w:r>
      <w:proofErr w:type="spellEnd"/>
      <w:r w:rsidRPr="000B08D1">
        <w:t xml:space="preserve">., профессора кафедры педагогики и методик преподавания ТГУ </w:t>
      </w:r>
      <w:proofErr w:type="spellStart"/>
      <w:r w:rsidRPr="000B08D1">
        <w:t>И.В.Руденко</w:t>
      </w:r>
      <w:proofErr w:type="spellEnd"/>
      <w:r w:rsidRPr="000B08D1">
        <w:t xml:space="preserve"> (г. Тольятти).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Технология проблемного обучения</w:t>
      </w:r>
      <w:r w:rsidRPr="000B08D1">
        <w:t> </w:t>
      </w:r>
      <w:r w:rsidRPr="000B08D1">
        <w:rPr>
          <w:i/>
          <w:iCs/>
        </w:rPr>
        <w:t>- </w:t>
      </w:r>
      <w:r w:rsidRPr="000B08D1">
        <w:t>это специально созданная совокупность специфических приемов и методов, которые способствуют формированию самостоятельной познавательной деятельности ребенка и развитию творческого мышления</w:t>
      </w:r>
      <w:proofErr w:type="gramStart"/>
      <w:r w:rsidRPr="000B08D1">
        <w:t>.</w:t>
      </w:r>
      <w:proofErr w:type="gramEnd"/>
      <w:r w:rsidRPr="000B08D1">
        <w:t xml:space="preserve"> (</w:t>
      </w:r>
      <w:proofErr w:type="gramStart"/>
      <w:r w:rsidRPr="000B08D1">
        <w:t>д</w:t>
      </w:r>
      <w:proofErr w:type="gramEnd"/>
      <w:r w:rsidRPr="000B08D1">
        <w:t>обывать знания, применять их в решении новых познавательных задач.)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 xml:space="preserve">Известный польский ученый Ю. </w:t>
      </w:r>
      <w:proofErr w:type="spellStart"/>
      <w:r w:rsidRPr="000B08D1">
        <w:t>Оконь</w:t>
      </w:r>
      <w:proofErr w:type="spellEnd"/>
      <w:r w:rsidRPr="000B08D1">
        <w:t xml:space="preserve"> в своей книге «Основы проблемного обучения» (М., 1968г.) пишет: «…чем больше дети стремятся в ходе своей работы попасть на тот путь, по которому идет исследователь, тем лучше достигаемые результаты». По мнению Ю. </w:t>
      </w:r>
      <w:proofErr w:type="spellStart"/>
      <w:r w:rsidRPr="000B08D1">
        <w:t>Оконя</w:t>
      </w:r>
      <w:proofErr w:type="spellEnd"/>
      <w:r w:rsidRPr="000B08D1">
        <w:t xml:space="preserve"> «сущность процесса учения путем решения проблем сводится в каждом случае к созданию </w:t>
      </w:r>
      <w:r w:rsidRPr="000B08D1">
        <w:rPr>
          <w:i/>
          <w:iCs/>
        </w:rPr>
        <w:t>такой ситуации</w:t>
      </w:r>
      <w:r w:rsidRPr="000B08D1">
        <w:t>, которая вынуждает ребенка самостоятельно искать решение» («Основы проблемного обучения», с. 54).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Поэтому, </w:t>
      </w:r>
      <w:r w:rsidRPr="000B08D1">
        <w:rPr>
          <w:i/>
          <w:iCs/>
        </w:rPr>
        <w:t>структурной единицей проблемного обучения </w:t>
      </w:r>
      <w:r w:rsidRPr="000B08D1">
        <w:t>является</w:t>
      </w:r>
      <w:r w:rsidRPr="000B08D1">
        <w:rPr>
          <w:i/>
          <w:iCs/>
        </w:rPr>
        <w:t> проблемная ситуация.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Проблемная ситуация – состояние умственного затруднения учащихся, вызванное недостаточностью ранее усвоенных ими знаний и способов деятельности для решения познавательной задачи, задания или учебной проблемы. </w:t>
      </w:r>
      <w:r w:rsidRPr="000B08D1">
        <w:t>Проблемная ситуация специально создается воспитателем с помощью определенных приемов, методов и средств.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 xml:space="preserve">Проблемное обучение основано на создании особого вида мотивации – проблемной, на конструировании дидактического содержания материала, который должен быть представлен как цепь проблемных ситуаций. Только немногие дети могут видеть проблемные ситуации (И.Я. </w:t>
      </w:r>
      <w:proofErr w:type="spellStart"/>
      <w:r w:rsidRPr="000B08D1">
        <w:t>Лернер</w:t>
      </w:r>
      <w:proofErr w:type="spellEnd"/>
      <w:r w:rsidRPr="000B08D1">
        <w:t>). Для того чтобы большинство детей могли видеть и решать проблемы, необходима система проблемных ситуаций, включенных в ткань содержания образования и процесс обучения.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Что же касается содержания учебного материала, то оно подчиняется главному содержательному принципу системы проблемных ситуаций, основанному на выделении в различных областях науки «сквозных» или «аспектных» проблем. Поэтому структуру проблемного обучения можно схематически представить как </w:t>
      </w:r>
      <w:r w:rsidRPr="000B08D1">
        <w:rPr>
          <w:i/>
          <w:iCs/>
        </w:rPr>
        <w:t>систему проблемных ситуаций</w:t>
      </w:r>
      <w:r w:rsidRPr="000B08D1">
        <w:t>, каждая из которых включает в себя соответствующую задачу или вопрос, систему средств обучения и деятельность по преобразованию условий задачи и получению искомых результатов. Однако</w:t>
      </w:r>
      <w:proofErr w:type="gramStart"/>
      <w:r w:rsidRPr="000B08D1">
        <w:t>,</w:t>
      </w:r>
      <w:proofErr w:type="gramEnd"/>
      <w:r w:rsidRPr="000B08D1">
        <w:t xml:space="preserve"> если все научные знания осваивать с ребенком в ходе проблемных ситуаций, то такой путь познания будет слишком неэкономичен. Это будет затратным и по времени, и по количеству и качеству прилагаемых усилий. Поэтому оптимальная структура материала – вариант сочетания традиционного изложения с включением в него проблемных ситуаций.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rPr>
          <w:i/>
          <w:iCs/>
        </w:rPr>
        <w:t>Какими поисковыми умениями должен обладать ребенок в процессе разрешения проблемной ситуации? Какими умениями должен обладать воспитатель, чтобы управлять процессом разрешения проблемных ситуаций?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Умения детей разрешать проблемные ситуации включают: умения видеть проблемы и ставить их самостоятельно; создавать гипотезу решения, оценивать ее, переходя к новой в случае непродуктивности первоначальной; направлять и изменять ход решения в соответствии со своими интересами; оценить свое решение и решения собеседников.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lastRenderedPageBreak/>
        <w:t>В свою очередь, умения воспитателей управлять процессом разрешения проблемных ситуаций сводятся к следующему: предвидеть возможные проблемы на пути достижения цели в проблемной ситуации; мгновенно переформулировать проблемную ситуацию, облегчая или усложняя ее на основе регулирования количества неизвестных компонентов; выбрать проблемные ситуации в соответствии с ходом мысли решающих проблему; умения непредвзято оценить варианты решений детей, даже в случае несовпадения точек зрения детей и воспитателя.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 xml:space="preserve">Чтобы ребенок-дошкольник осознал предлагаемую ему ситуацию как проблемную и </w:t>
      </w:r>
      <w:proofErr w:type="gramStart"/>
      <w:r w:rsidRPr="000B08D1">
        <w:t>заинтересовался ею существует</w:t>
      </w:r>
      <w:proofErr w:type="gramEnd"/>
      <w:r w:rsidRPr="000B08D1">
        <w:t xml:space="preserve"> ряд </w:t>
      </w:r>
      <w:r w:rsidRPr="000B08D1">
        <w:rPr>
          <w:i/>
          <w:iCs/>
        </w:rPr>
        <w:t>специфических</w:t>
      </w:r>
      <w:r w:rsidRPr="000B08D1">
        <w:t> </w:t>
      </w:r>
      <w:r w:rsidRPr="000B08D1">
        <w:rPr>
          <w:i/>
          <w:iCs/>
        </w:rPr>
        <w:t>приемов создания проблемных ситуаций.</w:t>
      </w:r>
    </w:p>
    <w:p w:rsidR="009A2751" w:rsidRPr="000B08D1" w:rsidRDefault="009A2751" w:rsidP="009A2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 xml:space="preserve">Акцентирование внимания детей на противоречии между знаниями и жизненным опытом. </w:t>
      </w:r>
      <w:proofErr w:type="gramStart"/>
      <w:r w:rsidRPr="000B08D1">
        <w:t>( Мы знаем, что температура снега ниже 0.</w:t>
      </w:r>
      <w:proofErr w:type="gramEnd"/>
      <w:r w:rsidRPr="000B08D1">
        <w:t xml:space="preserve"> Почему же тогда, сгребая зимой снег к стволу дерева, мы считаем, что спасаем его от мороза?</w:t>
      </w:r>
      <w:proofErr w:type="gramStart"/>
      <w:r w:rsidRPr="000B08D1">
        <w:t xml:space="preserve"> )</w:t>
      </w:r>
      <w:proofErr w:type="gramEnd"/>
    </w:p>
    <w:p w:rsidR="009A2751" w:rsidRPr="000B08D1" w:rsidRDefault="009A2751" w:rsidP="009A2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 xml:space="preserve">Побуждение детей к сравнению, обобщению выводам, сопоставлению фактов путем постановки эвристических и проблемных вопросов. </w:t>
      </w:r>
      <w:proofErr w:type="gramStart"/>
      <w:r w:rsidRPr="000B08D1">
        <w:t>( Почему у птиц клювы разной формы?</w:t>
      </w:r>
      <w:proofErr w:type="gramEnd"/>
      <w:r w:rsidRPr="000B08D1">
        <w:t xml:space="preserve"> Какое дерево мы наряжали на Новый год? Можно ли хвоинку назвать листочком?</w:t>
      </w:r>
      <w:proofErr w:type="gramStart"/>
      <w:r w:rsidRPr="000B08D1">
        <w:t xml:space="preserve"> )</w:t>
      </w:r>
      <w:proofErr w:type="gramEnd"/>
    </w:p>
    <w:p w:rsidR="009A2751" w:rsidRPr="000B08D1" w:rsidRDefault="009A2751" w:rsidP="009A2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Рассматривание какой-либо проблемы с различных позиций часто ролевых. (Что может рассказать о снеге (цветке, туче…) художник, медик, эколог.)</w:t>
      </w:r>
    </w:p>
    <w:p w:rsidR="009A2751" w:rsidRPr="000B08D1" w:rsidRDefault="009A2751" w:rsidP="009A2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 xml:space="preserve">Создание противоречия. </w:t>
      </w:r>
      <w:proofErr w:type="gramStart"/>
      <w:r w:rsidRPr="000B08D1">
        <w:t>(Надо создать коллекцию семян по спосо</w:t>
      </w:r>
      <w:r w:rsidRPr="000B08D1">
        <w:t>бу их распространения в природе</w:t>
      </w:r>
      <w:r w:rsidRPr="000B08D1">
        <w:t>, но не имеем знаний о способах распростр</w:t>
      </w:r>
      <w:r w:rsidRPr="000B08D1">
        <w:t>анения.</w:t>
      </w:r>
      <w:proofErr w:type="gramEnd"/>
      <w:r w:rsidRPr="000B08D1">
        <w:t xml:space="preserve"> </w:t>
      </w:r>
      <w:proofErr w:type="gramStart"/>
      <w:r w:rsidRPr="000B08D1">
        <w:t>Хочу построить кораблик</w:t>
      </w:r>
      <w:r w:rsidRPr="000B08D1">
        <w:t>, но не знаю, какой материал лучше выбрать для него.)</w:t>
      </w:r>
      <w:proofErr w:type="gramEnd"/>
    </w:p>
    <w:p w:rsidR="009A2751" w:rsidRPr="000B08D1" w:rsidRDefault="009A2751" w:rsidP="009A2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 xml:space="preserve">Организация противоречия в практической деятельности детей. </w:t>
      </w:r>
      <w:proofErr w:type="gramStart"/>
      <w:r w:rsidRPr="000B08D1">
        <w:t>(Готовимся к встрече с выпускниками.</w:t>
      </w:r>
      <w:proofErr w:type="gramEnd"/>
      <w:r w:rsidRPr="000B08D1">
        <w:t xml:space="preserve"> </w:t>
      </w:r>
      <w:proofErr w:type="gramStart"/>
      <w:r w:rsidRPr="000B08D1">
        <w:t>Составим правила поведения в автобусе для не читающих пассажиров.)</w:t>
      </w:r>
      <w:proofErr w:type="gramEnd"/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08D1">
        <w:t>В ходе анализа проблемной ситуации выделена определенная последовательность, или  </w:t>
      </w:r>
      <w:r w:rsidRPr="000B08D1">
        <w:rPr>
          <w:i/>
          <w:iCs/>
        </w:rPr>
        <w:t xml:space="preserve">алгоритм </w:t>
      </w:r>
      <w:proofErr w:type="gramStart"/>
      <w:r w:rsidRPr="000B08D1">
        <w:rPr>
          <w:i/>
          <w:iCs/>
        </w:rPr>
        <w:t>решения проблемной ситуации</w:t>
      </w:r>
      <w:proofErr w:type="gramEnd"/>
      <w:r w:rsidRPr="000B08D1">
        <w:rPr>
          <w:i/>
          <w:iCs/>
        </w:rPr>
        <w:t>, </w:t>
      </w:r>
      <w:r w:rsidRPr="000B08D1">
        <w:t>состоящий из </w:t>
      </w:r>
      <w:r w:rsidRPr="000B08D1">
        <w:rPr>
          <w:i/>
          <w:iCs/>
        </w:rPr>
        <w:t>пяти этапов</w:t>
      </w:r>
      <w:r w:rsidRPr="000B08D1">
        <w:t>:</w:t>
      </w:r>
    </w:p>
    <w:p w:rsidR="009A2751" w:rsidRPr="000B08D1" w:rsidRDefault="009A2751" w:rsidP="009A2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постановка проблемы;</w:t>
      </w:r>
    </w:p>
    <w:p w:rsidR="009A2751" w:rsidRPr="000B08D1" w:rsidRDefault="009A2751" w:rsidP="009A2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актуализация знаний;</w:t>
      </w:r>
    </w:p>
    <w:p w:rsidR="009A2751" w:rsidRPr="000B08D1" w:rsidRDefault="009A2751" w:rsidP="009A2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выдвижение гипотез, предположений;</w:t>
      </w:r>
    </w:p>
    <w:p w:rsidR="009A2751" w:rsidRPr="000B08D1" w:rsidRDefault="009A2751" w:rsidP="009A2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проверка решения;</w:t>
      </w:r>
    </w:p>
    <w:p w:rsidR="009A2751" w:rsidRPr="000B08D1" w:rsidRDefault="009A2751" w:rsidP="009A2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B08D1">
        <w:t>введение в систему знаний.</w:t>
      </w: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2751" w:rsidRPr="000B08D1" w:rsidRDefault="009A2751" w:rsidP="009A27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B08D1">
        <w:t>Старший воспитатель Шишкова Н.И.</w:t>
      </w:r>
    </w:p>
    <w:p w:rsidR="00826C70" w:rsidRDefault="00826C70"/>
    <w:sectPr w:rsidR="0082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FDC"/>
    <w:multiLevelType w:val="multilevel"/>
    <w:tmpl w:val="3D8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961A1"/>
    <w:multiLevelType w:val="multilevel"/>
    <w:tmpl w:val="704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81259"/>
    <w:multiLevelType w:val="multilevel"/>
    <w:tmpl w:val="4274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7"/>
    <w:rsid w:val="000B08D1"/>
    <w:rsid w:val="00826C70"/>
    <w:rsid w:val="009A2751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098A-05C1-4D22-9578-13C9814E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2021-12-09T07:39:00Z</dcterms:created>
  <dcterms:modified xsi:type="dcterms:W3CDTF">2021-12-09T08:10:00Z</dcterms:modified>
</cp:coreProperties>
</file>