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DA" w:rsidRPr="005D2CB5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2CB5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A94BDA" w:rsidRPr="005D2CB5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2CB5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комбинированного вида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5D2CB5">
        <w:rPr>
          <w:rFonts w:ascii="Times New Roman" w:hAnsi="Times New Roman"/>
          <w:sz w:val="28"/>
          <w:szCs w:val="28"/>
        </w:rPr>
        <w:t>»</w:t>
      </w:r>
    </w:p>
    <w:p w:rsidR="00A94BDA" w:rsidRPr="005D2CB5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Pr="005D2CB5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7FBAF5B" wp14:editId="7D82F7FE">
            <wp:extent cx="1685925" cy="2072640"/>
            <wp:effectExtent l="133350" t="114300" r="123825" b="137160"/>
            <wp:docPr id="1" name="Рисунок 1" descr="C:\Users\Acer\Desktop\фото\юбилей лели Саши\DSC05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cer\Desktop\фото\юбилей лели Саши\DSC05152.JPG"/>
                    <pic:cNvPicPr/>
                  </pic:nvPicPr>
                  <pic:blipFill>
                    <a:blip r:embed="rId6" cstate="print">
                      <a:lum bright="20000"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0439" t="16854" r="56757" b="4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72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Pr="000B74B1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Никонова Наталья Васильевна</w:t>
      </w:r>
      <w:r w:rsidRPr="000B74B1">
        <w:rPr>
          <w:rFonts w:ascii="Times New Roman" w:hAnsi="Times New Roman"/>
          <w:sz w:val="28"/>
          <w:szCs w:val="28"/>
        </w:rPr>
        <w:t>,</w:t>
      </w:r>
    </w:p>
    <w:p w:rsidR="00A94BDA" w:rsidRPr="000B74B1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74B1">
        <w:rPr>
          <w:rFonts w:ascii="Times New Roman" w:hAnsi="Times New Roman"/>
          <w:sz w:val="28"/>
          <w:szCs w:val="28"/>
        </w:rPr>
        <w:t>воспитатель, дошкольная педагогика</w:t>
      </w: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Pr="00D15ED0" w:rsidRDefault="00A94BDA" w:rsidP="00A94BD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опыта: </w:t>
      </w:r>
      <w:r w:rsidRPr="00D15ED0">
        <w:rPr>
          <w:rFonts w:ascii="Times New Roman" w:hAnsi="Times New Roman" w:cs="Times New Roman"/>
          <w:sz w:val="28"/>
          <w:szCs w:val="28"/>
        </w:rPr>
        <w:t>«</w:t>
      </w:r>
      <w:r w:rsidRPr="00EA5684">
        <w:rPr>
          <w:rFonts w:ascii="Times New Roman" w:hAnsi="Times New Roman"/>
          <w:sz w:val="28"/>
          <w:szCs w:val="28"/>
        </w:rPr>
        <w:t xml:space="preserve">Развитие межполушарного взаимодействия у детей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5684">
        <w:rPr>
          <w:rFonts w:ascii="Times New Roman" w:hAnsi="Times New Roman"/>
          <w:sz w:val="28"/>
          <w:szCs w:val="28"/>
        </w:rPr>
        <w:t xml:space="preserve">дошкольного возраста методом </w:t>
      </w:r>
      <w:proofErr w:type="spellStart"/>
      <w:r w:rsidRPr="00EA5684">
        <w:rPr>
          <w:rFonts w:ascii="Times New Roman" w:hAnsi="Times New Roman"/>
          <w:sz w:val="28"/>
          <w:szCs w:val="28"/>
        </w:rPr>
        <w:t>кинезиологии</w:t>
      </w:r>
      <w:proofErr w:type="spellEnd"/>
      <w:r w:rsidRPr="00D15ED0">
        <w:rPr>
          <w:rFonts w:ascii="Times New Roman" w:hAnsi="Times New Roman" w:cs="Times New Roman"/>
          <w:sz w:val="28"/>
          <w:szCs w:val="28"/>
        </w:rPr>
        <w:t>»</w:t>
      </w:r>
    </w:p>
    <w:p w:rsidR="00A94BDA" w:rsidRPr="00655AA1" w:rsidRDefault="00A94BDA" w:rsidP="00A94BD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rPr>
          <w:rFonts w:ascii="Times New Roman" w:hAnsi="Times New Roman"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Варгаши, 2023</w:t>
      </w:r>
    </w:p>
    <w:p w:rsidR="00A94BDA" w:rsidRDefault="00A94BDA" w:rsidP="00A94B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4BDA" w:rsidRPr="003A3919" w:rsidRDefault="00A94BDA" w:rsidP="00A94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26670</wp:posOffset>
                </wp:positionV>
                <wp:extent cx="914400" cy="914400"/>
                <wp:effectExtent l="254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7.5pt;margin-top:2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DJwD7L3QAAAAkBAAAPAAAAZHJzL2Rvd25yZXYu&#10;eG1sTI/BTsMwEETvSPyDtZW4UbshidoQp0JIPQEHWiSu23ibRI3tEDtt+HuWE9x2NKPZN+V2tr24&#10;0Bg67zSslgoEudqbzjUaPg67+zWIENEZ7L0jDd8UYFvd3pRYGH9173TZx0ZwiQsFamhjHAopQ92S&#10;xbD0Azn2Tn60GFmOjTQjXrnc9jJRKpcWO8cfWhzouaX6vJ+sBsxT8/V2eng9vEw5bppZ7bJPpfXd&#10;Yn56BBFpjn9h+MVndKiY6egnZ4LoNaSrjLdEPhIQ7GfZhvWRg+k6AVmV8v+C6gcAAP//AwBQSwEC&#10;LQAUAAYACAAAACEAtoM4kv4AAADhAQAAEwAAAAAAAAAAAAAAAAAAAAAAW0NvbnRlbnRfVHlwZXNd&#10;LnhtbFBLAQItABQABgAIAAAAIQA4/SH/1gAAAJQBAAALAAAAAAAAAAAAAAAAAC8BAABfcmVscy8u&#10;cmVsc1BLAQItABQABgAIAAAAIQDctbGsmwIAAAsFAAAOAAAAAAAAAAAAAAAAAC4CAABkcnMvZTJv&#10;RG9jLnhtbFBLAQItABQABgAIAAAAIQDJwD7L3QAAAAkBAAAPAAAAAAAAAAAAAAAAAPUEAABkcnMv&#10;ZG93bnJldi54bWxQSwUGAAAAAAQABADzAAAA/wUAAAAA&#10;" stroked="f"/>
            </w:pict>
          </mc:Fallback>
        </mc:AlternateContent>
      </w:r>
    </w:p>
    <w:p w:rsidR="00A94BDA" w:rsidRPr="008C42FA" w:rsidRDefault="00A94BDA" w:rsidP="00A94BDA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42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Актуальность </w:t>
      </w:r>
    </w:p>
    <w:p w:rsidR="00A94BDA" w:rsidRDefault="00A94BDA" w:rsidP="00A94BD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BDA" w:rsidRPr="006D0068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</w:rPr>
      </w:pPr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последнее время, в связи с</w:t>
      </w:r>
      <w:r w:rsidRPr="006D00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D0068">
        <w:rPr>
          <w:rFonts w:ascii="Times New Roman" w:eastAsia="Times New Roman" w:hAnsi="Times New Roman" w:cs="Times New Roman"/>
          <w:sz w:val="28"/>
        </w:rPr>
        <w:t>развитием</w:t>
      </w:r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науки и техники, на нас и наших детей обрушивается большое количество информации. При этом усложняются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образовательные </w:t>
      </w:r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рограммы, которые требуют усиления </w:t>
      </w:r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концентрации внимания и усидчивости.</w:t>
      </w:r>
    </w:p>
    <w:p w:rsidR="00A94BDA" w:rsidRPr="006D0068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</w:rPr>
      </w:pPr>
      <w:r w:rsidRPr="006D0068">
        <w:rPr>
          <w:rFonts w:ascii="Times New Roman" w:eastAsia="Times New Roman" w:hAnsi="Times New Roman" w:cs="Times New Roman"/>
          <w:sz w:val="28"/>
          <w:szCs w:val="28"/>
        </w:rPr>
        <w:t>Взаимодействуя с окружающим миром, дети </w:t>
      </w:r>
      <w:r w:rsidRPr="006D00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развивают свои способности</w:t>
      </w:r>
      <w:r w:rsidRPr="006D0068">
        <w:rPr>
          <w:rFonts w:ascii="Times New Roman" w:eastAsia="Times New Roman" w:hAnsi="Times New Roman" w:cs="Times New Roman"/>
          <w:sz w:val="28"/>
          <w:szCs w:val="28"/>
        </w:rPr>
        <w:t>, усваивают общественные нормы, расширяют свой кругозор, при этом, тратя много энергии и сил, физического и психического здоровья. Поэтому актуальной задачей современности является  развитие умственных способностей дошкольников средствами оздоровления.</w:t>
      </w:r>
    </w:p>
    <w:p w:rsidR="00A94BDA" w:rsidRPr="006D0068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</w:rPr>
      </w:pPr>
      <w:r w:rsidRPr="006D0068">
        <w:rPr>
          <w:rFonts w:ascii="Times New Roman" w:eastAsia="Times New Roman" w:hAnsi="Times New Roman" w:cs="Times New Roman"/>
          <w:sz w:val="28"/>
          <w:szCs w:val="28"/>
        </w:rPr>
        <w:t>Ребенок дошкольного возраста проводит большую часть времени в детском саду. </w:t>
      </w:r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Поэтому вполне естественно, что кроме цели усвоения ребенком определенной суммы знаний, умений и навыков, </w:t>
      </w:r>
      <w:proofErr w:type="gramStart"/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которую</w:t>
      </w:r>
      <w:proofErr w:type="gramEnd"/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ставит перед собой детский сад, должны быть созданы условия, раскрывающие резервы организма, </w:t>
      </w:r>
      <w:r w:rsidRPr="006D0068">
        <w:rPr>
          <w:rFonts w:ascii="Times New Roman" w:eastAsia="Times New Roman" w:hAnsi="Times New Roman" w:cs="Times New Roman"/>
          <w:sz w:val="28"/>
        </w:rPr>
        <w:t>способствующие росту</w:t>
      </w:r>
      <w:r w:rsidRPr="006D00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, </w:t>
      </w:r>
      <w:r w:rsidRPr="006D0068">
        <w:rPr>
          <w:rFonts w:ascii="Times New Roman" w:eastAsia="Times New Roman" w:hAnsi="Times New Roman" w:cs="Times New Roman"/>
          <w:sz w:val="28"/>
        </w:rPr>
        <w:t>развитию</w:t>
      </w:r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сохранению здоровья.</w:t>
      </w:r>
    </w:p>
    <w:p w:rsidR="00A94BDA" w:rsidRDefault="00A94BDA" w:rsidP="00A94B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Эффективным средством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этих вопросов </w:t>
      </w:r>
      <w:r w:rsidRPr="003E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proofErr w:type="spellStart"/>
      <w:r w:rsidRPr="00E95C5C">
        <w:rPr>
          <w:rFonts w:ascii="Times New Roman" w:eastAsia="Times New Roman" w:hAnsi="Times New Roman" w:cs="Times New Roman"/>
          <w:sz w:val="28"/>
          <w:szCs w:val="28"/>
        </w:rPr>
        <w:t>кинезиология</w:t>
      </w:r>
      <w:proofErr w:type="spellEnd"/>
      <w:r w:rsidRPr="00E95C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4BDA" w:rsidRPr="00E95C5C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</w:rPr>
      </w:pPr>
      <w:proofErr w:type="spellStart"/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Кинезиология</w:t>
      </w:r>
      <w:proofErr w:type="spellEnd"/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B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наука о движении человека, научная и практическая дисциплина, изучающая мышечное движение во всех его проявлениях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94BDA" w:rsidRPr="004C6988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proofErr w:type="spellStart"/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Кинезиологические</w:t>
      </w:r>
      <w:proofErr w:type="spellEnd"/>
      <w:r w:rsidRPr="006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упражнения – комплекс движений, позволяющих</w:t>
      </w:r>
      <w:r w:rsidRPr="004C6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активизировать межполушарное взаимодействие.</w:t>
      </w:r>
    </w:p>
    <w:p w:rsidR="00A94BDA" w:rsidRDefault="00A94BDA" w:rsidP="00A94B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68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Исследованиями ученых Института физиологии детей и подростков АПН (М.М. Кольцова, Е.И. </w:t>
      </w:r>
      <w:proofErr w:type="spellStart"/>
      <w:r w:rsidRPr="006D0068">
        <w:rPr>
          <w:rFonts w:ascii="Times New Roman" w:eastAsia="Times New Roman" w:hAnsi="Times New Roman" w:cs="Times New Roman"/>
          <w:sz w:val="28"/>
          <w:szCs w:val="28"/>
        </w:rPr>
        <w:t>Исенина</w:t>
      </w:r>
      <w:proofErr w:type="spellEnd"/>
      <w:r w:rsidRPr="006D0068">
        <w:rPr>
          <w:rFonts w:ascii="Times New Roman" w:eastAsia="Times New Roman" w:hAnsi="Times New Roman" w:cs="Times New Roman"/>
          <w:sz w:val="28"/>
          <w:szCs w:val="28"/>
        </w:rPr>
        <w:t xml:space="preserve">, Л.В. </w:t>
      </w:r>
      <w:proofErr w:type="spellStart"/>
      <w:r w:rsidRPr="006D0068">
        <w:rPr>
          <w:rFonts w:ascii="Times New Roman" w:eastAsia="Times New Roman" w:hAnsi="Times New Roman" w:cs="Times New Roman"/>
          <w:sz w:val="28"/>
          <w:szCs w:val="28"/>
        </w:rPr>
        <w:t>Антакова</w:t>
      </w:r>
      <w:proofErr w:type="spellEnd"/>
      <w:r w:rsidRPr="006D0068">
        <w:rPr>
          <w:rFonts w:ascii="Times New Roman" w:eastAsia="Times New Roman" w:hAnsi="Times New Roman" w:cs="Times New Roman"/>
          <w:sz w:val="28"/>
          <w:szCs w:val="28"/>
        </w:rPr>
        <w:t xml:space="preserve">-Фомина) была подтверждена связь интеллектуального развития и пальцевой моторики. Развивая моторику, мы создаем предпосылки для становления многих психических процессов. Работы В.М. Бехтерева, А.Н. Леонтьева, А.Р. </w:t>
      </w:r>
      <w:proofErr w:type="spellStart"/>
      <w:r w:rsidRPr="006D0068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6D0068">
        <w:rPr>
          <w:rFonts w:ascii="Times New Roman" w:eastAsia="Times New Roman" w:hAnsi="Times New Roman" w:cs="Times New Roman"/>
          <w:sz w:val="28"/>
          <w:szCs w:val="28"/>
        </w:rPr>
        <w:t xml:space="preserve">, Н.С. </w:t>
      </w:r>
      <w:proofErr w:type="spellStart"/>
      <w:r w:rsidRPr="006D0068">
        <w:rPr>
          <w:rFonts w:ascii="Times New Roman" w:eastAsia="Times New Roman" w:hAnsi="Times New Roman" w:cs="Times New Roman"/>
          <w:sz w:val="28"/>
          <w:szCs w:val="28"/>
        </w:rPr>
        <w:t>Лейтеса</w:t>
      </w:r>
      <w:proofErr w:type="spellEnd"/>
      <w:r w:rsidRPr="006D0068">
        <w:rPr>
          <w:rFonts w:ascii="Times New Roman" w:eastAsia="Times New Roman" w:hAnsi="Times New Roman" w:cs="Times New Roman"/>
          <w:sz w:val="28"/>
          <w:szCs w:val="28"/>
        </w:rPr>
        <w:t>, П.Н. Анохина, И.М. Сеченова доказали влияние манипуляций рук на функции высшей нервной деятельности, развитие речи. Следовательно, развивающая работа должна быть направлена от дви</w:t>
      </w:r>
      <w:r>
        <w:rPr>
          <w:rFonts w:ascii="Times New Roman" w:eastAsia="Times New Roman" w:hAnsi="Times New Roman" w:cs="Times New Roman"/>
          <w:sz w:val="28"/>
          <w:szCs w:val="28"/>
        </w:rPr>
        <w:t>жения к мышлению, а не наоборот.</w:t>
      </w:r>
    </w:p>
    <w:p w:rsidR="00A94BDA" w:rsidRPr="006D0068" w:rsidRDefault="00A94BDA" w:rsidP="00A94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F139D">
        <w:rPr>
          <w:rFonts w:ascii="Times New Roman" w:eastAsia="Times New Roman" w:hAnsi="Times New Roman" w:cs="Times New Roman"/>
          <w:sz w:val="28"/>
          <w:szCs w:val="20"/>
        </w:rPr>
        <w:t xml:space="preserve">Познакомившись с книгами Т.Т. </w:t>
      </w:r>
      <w:proofErr w:type="spellStart"/>
      <w:r w:rsidRPr="000F139D">
        <w:rPr>
          <w:rFonts w:ascii="Times New Roman" w:eastAsia="Times New Roman" w:hAnsi="Times New Roman" w:cs="Times New Roman"/>
          <w:sz w:val="28"/>
          <w:szCs w:val="20"/>
        </w:rPr>
        <w:t>Хризман</w:t>
      </w:r>
      <w:proofErr w:type="spellEnd"/>
      <w:r w:rsidRPr="000F139D">
        <w:rPr>
          <w:rFonts w:ascii="Times New Roman" w:eastAsia="Times New Roman" w:hAnsi="Times New Roman" w:cs="Times New Roman"/>
          <w:sz w:val="28"/>
          <w:szCs w:val="20"/>
        </w:rPr>
        <w:t xml:space="preserve"> и В.Д. </w:t>
      </w:r>
      <w:proofErr w:type="spellStart"/>
      <w:r w:rsidRPr="000F139D">
        <w:rPr>
          <w:rFonts w:ascii="Times New Roman" w:eastAsia="Times New Roman" w:hAnsi="Times New Roman" w:cs="Times New Roman"/>
          <w:sz w:val="28"/>
          <w:szCs w:val="20"/>
        </w:rPr>
        <w:t>Еремеевой</w:t>
      </w:r>
      <w:proofErr w:type="spellEnd"/>
      <w:r w:rsidRPr="000F139D">
        <w:rPr>
          <w:rFonts w:ascii="Times New Roman" w:eastAsia="Times New Roman" w:hAnsi="Times New Roman" w:cs="Times New Roman"/>
          <w:sz w:val="28"/>
          <w:szCs w:val="20"/>
        </w:rPr>
        <w:t xml:space="preserve"> «Мальчики и</w:t>
      </w:r>
      <w:r w:rsidRPr="006D006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>девочки. Два разных мира», Сиротюк А.Л. «Коррекция развития интеллекта</w:t>
      </w:r>
      <w:r w:rsidRPr="006D0068">
        <w:rPr>
          <w:rFonts w:ascii="Times New Roman" w:eastAsia="Times New Roman" w:hAnsi="Times New Roman" w:cs="Times New Roman"/>
          <w:sz w:val="28"/>
          <w:szCs w:val="20"/>
        </w:rPr>
        <w:t xml:space="preserve"> дошкольников», статьи по данной тематике в журнале «Дошкольное воспитание» и сети Интернет, 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>я нашла подтверждение то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му, что игры 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кинезиологические</w:t>
      </w:r>
      <w:proofErr w:type="spellEnd"/>
      <w:r w:rsidRPr="000F139D">
        <w:rPr>
          <w:rFonts w:ascii="Times New Roman" w:eastAsia="Times New Roman" w:hAnsi="Times New Roman" w:cs="Times New Roman"/>
          <w:sz w:val="28"/>
          <w:szCs w:val="20"/>
        </w:rPr>
        <w:t xml:space="preserve"> упражнения – ценнейший инструмент в</w:t>
      </w:r>
      <w:r w:rsidRPr="006D006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>развитии дошкольников.</w:t>
      </w:r>
    </w:p>
    <w:p w:rsidR="00A94BDA" w:rsidRDefault="00A94BDA" w:rsidP="00A94B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BDA" w:rsidRPr="003226CF" w:rsidRDefault="00A94BDA" w:rsidP="00A94BDA">
      <w:pPr>
        <w:shd w:val="clear" w:color="auto" w:fill="FFFFFF"/>
        <w:ind w:firstLine="708"/>
        <w:jc w:val="both"/>
        <w:rPr>
          <w:rFonts w:ascii="Helvetica" w:eastAsia="Times New Roman" w:hAnsi="Helvetica" w:cs="Helvetica"/>
          <w:color w:val="1A1A1A"/>
          <w:sz w:val="19"/>
          <w:szCs w:val="19"/>
        </w:rPr>
      </w:pPr>
      <w:r w:rsidRPr="00E2026B">
        <w:rPr>
          <w:rFonts w:ascii="Times New Roman" w:hAnsi="Times New Roman" w:cs="Times New Roman"/>
          <w:b/>
          <w:sz w:val="28"/>
          <w:szCs w:val="28"/>
        </w:rPr>
        <w:t>Цель опыта:</w:t>
      </w:r>
      <w:r w:rsidRPr="00C35DE6">
        <w:rPr>
          <w:rFonts w:ascii="Times New Roman" w:hAnsi="Times New Roman" w:cs="Times New Roman"/>
          <w:sz w:val="28"/>
          <w:szCs w:val="28"/>
        </w:rPr>
        <w:t xml:space="preserve"> </w:t>
      </w:r>
      <w:r w:rsidRPr="003226C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общему оздоровлению и гармоничному развитию </w:t>
      </w:r>
      <w:r w:rsidRPr="00507EB5">
        <w:rPr>
          <w:rFonts w:ascii="Times New Roman" w:eastAsia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методов</w:t>
      </w:r>
      <w:r w:rsidRPr="0050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7EB5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507E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6CF">
        <w:rPr>
          <w:rFonts w:ascii="Helvetica" w:hAnsi="Helvetica" w:cs="Helvetica"/>
          <w:color w:val="1A1A1A"/>
          <w:sz w:val="19"/>
          <w:szCs w:val="19"/>
        </w:rPr>
        <w:t xml:space="preserve"> </w:t>
      </w:r>
    </w:p>
    <w:p w:rsidR="00A94BDA" w:rsidRPr="00E2026B" w:rsidRDefault="00A94BDA" w:rsidP="00A94B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2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4BDA" w:rsidRPr="00C35DE6" w:rsidRDefault="00A94BDA" w:rsidP="00A94BD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35FE3">
        <w:rPr>
          <w:rFonts w:ascii="Times New Roman" w:hAnsi="Times New Roman" w:cs="Times New Roman"/>
          <w:sz w:val="28"/>
          <w:szCs w:val="28"/>
        </w:rPr>
        <w:t>зучить методическую литературу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BDA" w:rsidRDefault="00A94BDA" w:rsidP="00A94BD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DE6">
        <w:rPr>
          <w:rFonts w:ascii="Times New Roman" w:hAnsi="Times New Roman" w:cs="Times New Roman"/>
          <w:sz w:val="28"/>
          <w:szCs w:val="28"/>
        </w:rPr>
        <w:t xml:space="preserve">Продумать </w:t>
      </w:r>
      <w:r>
        <w:rPr>
          <w:rFonts w:ascii="Times New Roman" w:hAnsi="Times New Roman" w:cs="Times New Roman"/>
          <w:sz w:val="28"/>
          <w:szCs w:val="28"/>
        </w:rPr>
        <w:t xml:space="preserve">и внедрить </w:t>
      </w:r>
      <w:r w:rsidRPr="00C35DE6">
        <w:rPr>
          <w:rFonts w:ascii="Times New Roman" w:hAnsi="Times New Roman" w:cs="Times New Roman"/>
          <w:sz w:val="28"/>
          <w:szCs w:val="28"/>
        </w:rPr>
        <w:t>механизм испол</w:t>
      </w:r>
      <w:r>
        <w:rPr>
          <w:rFonts w:ascii="Times New Roman" w:hAnsi="Times New Roman" w:cs="Times New Roman"/>
          <w:sz w:val="28"/>
          <w:szCs w:val="28"/>
        </w:rPr>
        <w:t>ьзования игр и упражнений в  режимные моменты, совместную деятельность с детьми.</w:t>
      </w:r>
    </w:p>
    <w:p w:rsidR="00A94BDA" w:rsidRPr="00C35DE6" w:rsidRDefault="00A94BDA" w:rsidP="00A94BDA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35FE3">
        <w:rPr>
          <w:rFonts w:ascii="Times New Roman" w:hAnsi="Times New Roman" w:cs="Times New Roman"/>
          <w:sz w:val="28"/>
          <w:szCs w:val="28"/>
        </w:rPr>
        <w:t xml:space="preserve">аучить родителей (законных представителей)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Pr="00035FE3">
        <w:rPr>
          <w:rFonts w:ascii="Times New Roman" w:hAnsi="Times New Roman" w:cs="Times New Roman"/>
          <w:sz w:val="28"/>
          <w:szCs w:val="28"/>
        </w:rPr>
        <w:t xml:space="preserve">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BDA" w:rsidRPr="00954C34" w:rsidRDefault="00A94BDA" w:rsidP="00A94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54">
        <w:rPr>
          <w:rFonts w:ascii="Times New Roman" w:hAnsi="Times New Roman" w:cs="Times New Roman"/>
          <w:b/>
          <w:sz w:val="28"/>
          <w:szCs w:val="28"/>
        </w:rPr>
        <w:t>Новизна опыта</w:t>
      </w:r>
      <w:r w:rsidRPr="00C35DE6">
        <w:rPr>
          <w:rFonts w:ascii="Times New Roman" w:hAnsi="Times New Roman" w:cs="Times New Roman"/>
          <w:sz w:val="28"/>
          <w:szCs w:val="28"/>
        </w:rPr>
        <w:t xml:space="preserve"> </w:t>
      </w:r>
      <w:r w:rsidRPr="00954C34">
        <w:rPr>
          <w:rFonts w:ascii="Times New Roman" w:hAnsi="Times New Roman" w:cs="Times New Roman"/>
          <w:sz w:val="28"/>
          <w:szCs w:val="28"/>
        </w:rPr>
        <w:t xml:space="preserve">состоит в создании системы работы по развитию межполушарного взаимодействия методами </w:t>
      </w:r>
      <w:proofErr w:type="spellStart"/>
      <w:r w:rsidRPr="00954C34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BDA" w:rsidRPr="00492BD5" w:rsidRDefault="00A94BDA" w:rsidP="00A94BD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DE6">
        <w:rPr>
          <w:rFonts w:ascii="Times New Roman" w:eastAsia="Times New Roman" w:hAnsi="Times New Roman" w:cs="Times New Roman"/>
          <w:b/>
          <w:sz w:val="28"/>
          <w:szCs w:val="28"/>
        </w:rPr>
        <w:t>Адресность опыта.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774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в опыте работы методы и приемы </w:t>
      </w:r>
      <w:proofErr w:type="spellStart"/>
      <w:r w:rsidRPr="00367747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367747">
        <w:rPr>
          <w:rFonts w:ascii="Times New Roman" w:eastAsia="Times New Roman" w:hAnsi="Times New Roman" w:cs="Times New Roman"/>
          <w:sz w:val="28"/>
          <w:szCs w:val="28"/>
        </w:rPr>
        <w:t xml:space="preserve"> упражнений мо</w:t>
      </w:r>
      <w:r>
        <w:rPr>
          <w:rFonts w:ascii="Times New Roman" w:eastAsia="Times New Roman" w:hAnsi="Times New Roman" w:cs="Times New Roman"/>
          <w:sz w:val="28"/>
          <w:szCs w:val="28"/>
        </w:rPr>
        <w:t>гут быть использованы педагогом-психологом</w:t>
      </w:r>
      <w:r w:rsidRPr="00367747">
        <w:rPr>
          <w:rFonts w:ascii="Times New Roman" w:eastAsia="Times New Roman" w:hAnsi="Times New Roman" w:cs="Times New Roman"/>
          <w:sz w:val="28"/>
          <w:szCs w:val="28"/>
        </w:rPr>
        <w:t>, восп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итателями, учителем-логопедом, инструктором по физической культуре, </w:t>
      </w:r>
      <w:r w:rsidRPr="00367747">
        <w:rPr>
          <w:rFonts w:ascii="Times New Roman" w:eastAsia="Times New Roman" w:hAnsi="Times New Roman" w:cs="Times New Roman"/>
          <w:sz w:val="28"/>
          <w:szCs w:val="28"/>
        </w:rPr>
        <w:t>а также, для индивидуальных занятий родителей с ребенком дома.</w:t>
      </w:r>
    </w:p>
    <w:p w:rsidR="00A94BDA" w:rsidRPr="00205D82" w:rsidRDefault="00A94BDA" w:rsidP="00A94BDA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0C5B47">
        <w:rPr>
          <w:rFonts w:ascii="Times New Roman" w:eastAsia="Times New Roman" w:hAnsi="Times New Roman" w:cs="Times New Roman"/>
          <w:b/>
          <w:sz w:val="28"/>
          <w:szCs w:val="28"/>
        </w:rPr>
        <w:t>Трудоемкость опыта.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D82">
        <w:rPr>
          <w:rFonts w:ascii="Times New Roman" w:hAnsi="Times New Roman" w:cs="Times New Roman"/>
          <w:sz w:val="28"/>
        </w:rPr>
        <w:t xml:space="preserve">Трудоемкость этой работы состоит в том, что выполнение </w:t>
      </w:r>
      <w:proofErr w:type="spellStart"/>
      <w:r w:rsidRPr="00205D82">
        <w:rPr>
          <w:rFonts w:ascii="Times New Roman" w:hAnsi="Times New Roman" w:cs="Times New Roman"/>
          <w:sz w:val="28"/>
        </w:rPr>
        <w:t>кинезиологических</w:t>
      </w:r>
      <w:proofErr w:type="spellEnd"/>
      <w:r w:rsidRPr="00205D82">
        <w:rPr>
          <w:rFonts w:ascii="Times New Roman" w:hAnsi="Times New Roman" w:cs="Times New Roman"/>
          <w:sz w:val="28"/>
        </w:rPr>
        <w:t xml:space="preserve"> упражнений требует постоянной тренировки и осмысленного выполнения движений. Кроме этого, необходимо постоянное выполнение этих упражнений в домашних условиях, а для этого нужна поддержка родителей </w:t>
      </w:r>
      <w:r>
        <w:rPr>
          <w:rFonts w:ascii="Times New Roman" w:hAnsi="Times New Roman" w:cs="Times New Roman"/>
          <w:sz w:val="28"/>
        </w:rPr>
        <w:t xml:space="preserve">(законных представителей) </w:t>
      </w:r>
      <w:r w:rsidRPr="00205D82">
        <w:rPr>
          <w:rFonts w:ascii="Times New Roman" w:hAnsi="Times New Roman" w:cs="Times New Roman"/>
          <w:sz w:val="28"/>
        </w:rPr>
        <w:t>воспитанников.</w:t>
      </w:r>
    </w:p>
    <w:p w:rsidR="00A94BDA" w:rsidRDefault="00A94BDA" w:rsidP="00A94BD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BDA" w:rsidRDefault="00A94BDA" w:rsidP="00A94BD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AA1">
        <w:rPr>
          <w:rFonts w:ascii="Times New Roman" w:eastAsia="Times New Roman" w:hAnsi="Times New Roman" w:cs="Times New Roman"/>
          <w:b/>
          <w:sz w:val="28"/>
          <w:szCs w:val="28"/>
        </w:rPr>
        <w:t>Технология описания опыта</w:t>
      </w:r>
    </w:p>
    <w:p w:rsidR="00A94BDA" w:rsidRDefault="00A94BDA" w:rsidP="00A9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BDA" w:rsidRPr="00E42289" w:rsidRDefault="00A94BDA" w:rsidP="00A94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2026B">
        <w:rPr>
          <w:rFonts w:ascii="Times New Roman" w:hAnsi="Times New Roman" w:cs="Times New Roman"/>
          <w:sz w:val="28"/>
          <w:szCs w:val="28"/>
        </w:rPr>
        <w:t xml:space="preserve">Работу по </w:t>
      </w:r>
      <w:r>
        <w:rPr>
          <w:rFonts w:ascii="Times New Roman" w:hAnsi="Times New Roman" w:cs="Times New Roman"/>
          <w:sz w:val="28"/>
          <w:szCs w:val="28"/>
        </w:rPr>
        <w:t>теме начала с сентября 2022 г. в старшей – подготовительной к школе группе компенсирующей (речевой) направленности.</w:t>
      </w:r>
      <w:r w:rsidRPr="00E2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 xml:space="preserve">а основу </w:t>
      </w:r>
      <w:r w:rsidRPr="006D0068">
        <w:rPr>
          <w:rFonts w:ascii="Times New Roman" w:eastAsia="Times New Roman" w:hAnsi="Times New Roman" w:cs="Times New Roman"/>
          <w:sz w:val="28"/>
          <w:szCs w:val="20"/>
        </w:rPr>
        <w:t xml:space="preserve">работы 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 xml:space="preserve">был взят материал </w:t>
      </w:r>
      <w:r w:rsidRPr="006D0068">
        <w:rPr>
          <w:rFonts w:ascii="Times New Roman" w:eastAsia="Times New Roman" w:hAnsi="Times New Roman" w:cs="Times New Roman"/>
          <w:sz w:val="28"/>
          <w:szCs w:val="20"/>
        </w:rPr>
        <w:t xml:space="preserve">из 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 xml:space="preserve">книги </w:t>
      </w:r>
      <w:r>
        <w:rPr>
          <w:rFonts w:ascii="Times New Roman" w:eastAsia="Times New Roman" w:hAnsi="Times New Roman" w:cs="Times New Roman"/>
          <w:sz w:val="28"/>
          <w:szCs w:val="20"/>
        </w:rPr>
        <w:t>А.В. Семе</w:t>
      </w:r>
      <w:r w:rsidRPr="006D0068">
        <w:rPr>
          <w:rFonts w:ascii="Times New Roman" w:eastAsia="Times New Roman" w:hAnsi="Times New Roman" w:cs="Times New Roman"/>
          <w:sz w:val="28"/>
          <w:szCs w:val="20"/>
        </w:rPr>
        <w:t xml:space="preserve">нович 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>«Нейропсихологическая коррекция в</w:t>
      </w:r>
      <w:r w:rsidRPr="006D006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>детском возрасте»</w:t>
      </w:r>
      <w:r w:rsidRPr="006D0068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книге представлены психолого-педагогические программы занятий 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>для детей старшего дошкольного и</w:t>
      </w:r>
      <w:r w:rsidRPr="006D006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F139D">
        <w:rPr>
          <w:rFonts w:ascii="Times New Roman" w:eastAsia="Times New Roman" w:hAnsi="Times New Roman" w:cs="Times New Roman"/>
          <w:sz w:val="28"/>
          <w:szCs w:val="20"/>
        </w:rPr>
        <w:t xml:space="preserve">младшего школьного возраста. </w:t>
      </w:r>
    </w:p>
    <w:p w:rsidR="00A94BDA" w:rsidRPr="00681854" w:rsidRDefault="00A94BDA" w:rsidP="00A94B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54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совместной деятельности с детьми был разработан план проведения </w:t>
      </w:r>
      <w:proofErr w:type="spellStart"/>
      <w:r w:rsidRPr="0068185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681854">
        <w:rPr>
          <w:rFonts w:ascii="Times New Roman" w:hAnsi="Times New Roman" w:cs="Times New Roman"/>
          <w:sz w:val="28"/>
          <w:szCs w:val="28"/>
        </w:rPr>
        <w:t xml:space="preserve"> игр и упражнений.</w:t>
      </w:r>
    </w:p>
    <w:p w:rsidR="00A94BDA" w:rsidRDefault="00A94BDA" w:rsidP="00A94BD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 и упражнения являются частью утренней гимнастики и гимнастики после сна, проводятся перед занятиями со всеми детьми и индивидуально, как организующее звено, настраивающее детский организм на работу во время занятий.</w:t>
      </w:r>
    </w:p>
    <w:p w:rsidR="00A94BDA" w:rsidRPr="0038782C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06E">
        <w:rPr>
          <w:rFonts w:ascii="Times New Roman" w:eastAsia="Times New Roman" w:hAnsi="Times New Roman" w:cs="Times New Roman"/>
          <w:sz w:val="28"/>
          <w:szCs w:val="28"/>
        </w:rPr>
        <w:t>При разучиван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упражнений</w:t>
      </w:r>
      <w:r w:rsidRPr="009E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сначала выполняем </w:t>
      </w:r>
      <w:r w:rsidRPr="009E606E">
        <w:rPr>
          <w:rFonts w:ascii="Times New Roman" w:eastAsia="Times New Roman" w:hAnsi="Times New Roman" w:cs="Times New Roman"/>
          <w:sz w:val="28"/>
          <w:szCs w:val="28"/>
        </w:rPr>
        <w:t>движения правой рукой, затем левой, затем двумя руками вместе. При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9E606E">
        <w:rPr>
          <w:rFonts w:ascii="Times New Roman" w:eastAsia="Times New Roman" w:hAnsi="Times New Roman" w:cs="Times New Roman"/>
          <w:sz w:val="28"/>
          <w:szCs w:val="28"/>
        </w:rPr>
        <w:t>затруднениях я предлагаю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бенку помогать себе командами (кулак </w:t>
      </w:r>
      <w:r w:rsidRPr="009E606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ребро</w:t>
      </w:r>
      <w:r w:rsidRPr="009E606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ладонь</w:t>
      </w:r>
      <w:r w:rsidRPr="009E606E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9E606E">
        <w:rPr>
          <w:rFonts w:ascii="Times New Roman" w:eastAsia="Times New Roman" w:hAnsi="Times New Roman" w:cs="Times New Roman"/>
          <w:sz w:val="28"/>
          <w:szCs w:val="28"/>
        </w:rPr>
        <w:t xml:space="preserve">произносимыми вслух или про себя. </w:t>
      </w:r>
    </w:p>
    <w:p w:rsidR="00A94BDA" w:rsidRPr="0013668A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425719">
        <w:rPr>
          <w:rFonts w:ascii="Times New Roman" w:eastAsia="Times New Roman" w:hAnsi="Times New Roman" w:cs="Times New Roman"/>
          <w:color w:val="000000"/>
          <w:sz w:val="28"/>
          <w:szCs w:val="24"/>
        </w:rPr>
        <w:t>начале, когда учим упражнение, то я</w:t>
      </w:r>
      <w:r w:rsidRPr="00425719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4257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применяю такие приемы как подражание, действия по образцу, потом усложняю задачу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425719">
        <w:rPr>
          <w:rFonts w:ascii="Times New Roman" w:eastAsia="Times New Roman" w:hAnsi="Times New Roman" w:cs="Times New Roman"/>
          <w:color w:val="000000"/>
          <w:sz w:val="28"/>
          <w:szCs w:val="24"/>
        </w:rPr>
        <w:t>выполнение</w:t>
      </w:r>
      <w:r w:rsidRPr="00425719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4257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задания по словесной инструкции (даются тяжело для детей с нарушенным </w:t>
      </w:r>
      <w:r w:rsidRPr="0013668A">
        <w:rPr>
          <w:rFonts w:ascii="Times New Roman" w:eastAsia="Times New Roman" w:hAnsi="Times New Roman" w:cs="Times New Roman"/>
          <w:sz w:val="28"/>
          <w:szCs w:val="24"/>
        </w:rPr>
        <w:t>слуховым вниманием).</w:t>
      </w:r>
    </w:p>
    <w:p w:rsidR="00A94BDA" w:rsidRPr="000C1648" w:rsidRDefault="00A94BDA" w:rsidP="00A94BDA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E0C">
        <w:rPr>
          <w:rFonts w:ascii="Times New Roman" w:eastAsia="Times New Roman" w:hAnsi="Times New Roman" w:cs="Times New Roman"/>
          <w:sz w:val="28"/>
          <w:szCs w:val="28"/>
        </w:rPr>
        <w:t>Для эффективной работы учитывала определенные условия:</w:t>
      </w:r>
    </w:p>
    <w:p w:rsidR="00A94BDA" w:rsidRPr="000C1648" w:rsidRDefault="00A94BDA" w:rsidP="00A94BDA">
      <w:pPr>
        <w:numPr>
          <w:ilvl w:val="0"/>
          <w:numId w:val="2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и у</w:t>
      </w:r>
      <w:r w:rsidRPr="007A4E0C">
        <w:rPr>
          <w:rFonts w:ascii="Times New Roman" w:eastAsia="Times New Roman" w:hAnsi="Times New Roman" w:cs="Times New Roman"/>
          <w:sz w:val="28"/>
          <w:szCs w:val="28"/>
        </w:rPr>
        <w:t>пражнения проводятся ежедневно, без пропусков.</w:t>
      </w:r>
    </w:p>
    <w:p w:rsidR="00A94BDA" w:rsidRPr="000C1648" w:rsidRDefault="00A94BDA" w:rsidP="00A94BDA">
      <w:pPr>
        <w:numPr>
          <w:ilvl w:val="0"/>
          <w:numId w:val="2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и у</w:t>
      </w:r>
      <w:r w:rsidRPr="007A4E0C">
        <w:rPr>
          <w:rFonts w:ascii="Times New Roman" w:eastAsia="Times New Roman" w:hAnsi="Times New Roman" w:cs="Times New Roman"/>
          <w:sz w:val="28"/>
          <w:szCs w:val="28"/>
        </w:rPr>
        <w:t>пражнения проводятся стоя, в ходьбе и сидя за столом.</w:t>
      </w:r>
    </w:p>
    <w:p w:rsidR="00A94BDA" w:rsidRPr="000C1648" w:rsidRDefault="00A94BDA" w:rsidP="00A94BDA">
      <w:pPr>
        <w:numPr>
          <w:ilvl w:val="0"/>
          <w:numId w:val="2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и у</w:t>
      </w:r>
      <w:r w:rsidRPr="007A4E0C">
        <w:rPr>
          <w:rFonts w:ascii="Times New Roman" w:eastAsia="Times New Roman" w:hAnsi="Times New Roman" w:cs="Times New Roman"/>
          <w:sz w:val="28"/>
          <w:szCs w:val="28"/>
        </w:rPr>
        <w:t>пражнения проводятся в доброжелательной обстановке.</w:t>
      </w:r>
    </w:p>
    <w:p w:rsidR="00A94BDA" w:rsidRDefault="00A94BDA" w:rsidP="00A94BDA">
      <w:pPr>
        <w:numPr>
          <w:ilvl w:val="0"/>
          <w:numId w:val="2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E0C">
        <w:rPr>
          <w:rFonts w:ascii="Times New Roman" w:eastAsia="Times New Roman" w:hAnsi="Times New Roman" w:cs="Times New Roman"/>
          <w:sz w:val="28"/>
          <w:szCs w:val="28"/>
        </w:rPr>
        <w:t>От детей требуется точное выполнение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приемов.</w:t>
      </w:r>
      <w:r w:rsidRPr="00425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BDA" w:rsidRDefault="00A94BDA" w:rsidP="00A94BDA">
      <w:pPr>
        <w:numPr>
          <w:ilvl w:val="0"/>
          <w:numId w:val="2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Сложность увеличивается постепенно.</w:t>
      </w:r>
    </w:p>
    <w:p w:rsidR="00A94BDA" w:rsidRPr="007A4E0C" w:rsidRDefault="00A94BDA" w:rsidP="00A94BD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ля того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чтобы заинтересовать детей 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использую 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различные игровые задания на карточках,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обыгрываю игрушками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A94BDA" w:rsidRDefault="00A94BDA" w:rsidP="00A94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Перед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детьми ставится познавательная задача, например, найти для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скворца 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проход в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лабиринте, чтобы он мог долететь до скворечника и т.п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. И для этого, чтобы руки работали ловко, я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предлагаю им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сначала </w:t>
      </w:r>
      <w:proofErr w:type="spellStart"/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помассажировать</w:t>
      </w:r>
      <w:proofErr w:type="spellEnd"/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каждый пальчик, потом уже выполнить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упражнение – например: «К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улак-ребр</w:t>
      </w:r>
      <w:proofErr w:type="gramStart"/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о-</w:t>
      </w:r>
      <w:proofErr w:type="gramEnd"/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ладонь»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«Солнышко-заборчик»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После такой тренировки внимание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7A4E0C">
        <w:rPr>
          <w:rFonts w:ascii="Times New Roman" w:eastAsia="Times New Roman" w:hAnsi="Times New Roman" w:cs="Times New Roman"/>
          <w:color w:val="000000"/>
          <w:sz w:val="28"/>
          <w:szCs w:val="24"/>
        </w:rPr>
        <w:t>активизируется, и дети выполняют задание с лабиринтом на карточке.</w:t>
      </w:r>
    </w:p>
    <w:p w:rsidR="00A94BDA" w:rsidRPr="00DD3322" w:rsidRDefault="00A94BDA" w:rsidP="00A94BDA">
      <w:pPr>
        <w:pStyle w:val="c51"/>
        <w:shd w:val="clear" w:color="auto" w:fill="FFFFFF"/>
        <w:spacing w:before="0" w:beforeAutospacing="0" w:after="0" w:afterAutospacing="0"/>
        <w:ind w:right="106" w:firstLine="709"/>
        <w:jc w:val="both"/>
        <w:rPr>
          <w:color w:val="000000"/>
          <w:sz w:val="22"/>
          <w:szCs w:val="22"/>
        </w:rPr>
      </w:pPr>
      <w:r w:rsidRPr="00D16BBF">
        <w:rPr>
          <w:color w:val="000000"/>
          <w:sz w:val="28"/>
        </w:rPr>
        <w:t>Мяч </w:t>
      </w:r>
      <w:r>
        <w:rPr>
          <w:sz w:val="28"/>
        </w:rPr>
        <w:t xml:space="preserve">– универсальная игрушка. Нейропсихологические игры с мячом </w:t>
      </w:r>
      <w:r w:rsidRPr="00D16BBF">
        <w:rPr>
          <w:color w:val="000000"/>
          <w:sz w:val="28"/>
        </w:rPr>
        <w:t xml:space="preserve">развивают устойчивость переключаемость внимания с одного действия на другое, произвольную </w:t>
      </w:r>
      <w:proofErr w:type="spellStart"/>
      <w:r w:rsidRPr="00D16BBF">
        <w:rPr>
          <w:color w:val="000000"/>
          <w:sz w:val="28"/>
        </w:rPr>
        <w:t>саморегуляцию</w:t>
      </w:r>
      <w:proofErr w:type="spellEnd"/>
      <w:r w:rsidRPr="00D16BBF"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  <w:r w:rsidRPr="00D16BBF">
        <w:rPr>
          <w:color w:val="000000"/>
          <w:sz w:val="28"/>
        </w:rPr>
        <w:t>с</w:t>
      </w:r>
      <w:r>
        <w:rPr>
          <w:color w:val="000000"/>
          <w:sz w:val="28"/>
        </w:rPr>
        <w:t>п</w:t>
      </w:r>
      <w:r w:rsidRPr="00D16BBF">
        <w:rPr>
          <w:color w:val="000000"/>
          <w:sz w:val="28"/>
        </w:rPr>
        <w:t>о</w:t>
      </w:r>
      <w:r>
        <w:rPr>
          <w:color w:val="000000"/>
          <w:sz w:val="28"/>
        </w:rPr>
        <w:t>со</w:t>
      </w:r>
      <w:r w:rsidRPr="00D16BBF">
        <w:rPr>
          <w:color w:val="000000"/>
          <w:sz w:val="28"/>
        </w:rPr>
        <w:t xml:space="preserve">бствуют развитию </w:t>
      </w:r>
      <w:r>
        <w:rPr>
          <w:color w:val="000000"/>
          <w:sz w:val="28"/>
        </w:rPr>
        <w:t xml:space="preserve">моторной ловкости, </w:t>
      </w:r>
      <w:r w:rsidRPr="00D16BBF">
        <w:rPr>
          <w:color w:val="000000"/>
          <w:sz w:val="28"/>
        </w:rPr>
        <w:t>межполушарного взаимодействия</w:t>
      </w:r>
      <w:r>
        <w:rPr>
          <w:color w:val="000000"/>
          <w:sz w:val="28"/>
        </w:rPr>
        <w:t xml:space="preserve">; </w:t>
      </w:r>
      <w:r w:rsidRPr="00D16BBF">
        <w:rPr>
          <w:color w:val="000000"/>
          <w:sz w:val="28"/>
        </w:rPr>
        <w:t xml:space="preserve">учат </w:t>
      </w:r>
      <w:r>
        <w:rPr>
          <w:color w:val="000000"/>
          <w:sz w:val="28"/>
        </w:rPr>
        <w:t>соотно</w:t>
      </w:r>
      <w:r w:rsidRPr="00D16BBF">
        <w:rPr>
          <w:color w:val="000000"/>
          <w:sz w:val="28"/>
        </w:rPr>
        <w:t>сить собственные действия с действиями партнёра.</w:t>
      </w:r>
      <w:r>
        <w:rPr>
          <w:color w:val="000000"/>
          <w:sz w:val="28"/>
        </w:rPr>
        <w:t xml:space="preserve"> В эти игры можно играть всей группой и парами.</w:t>
      </w:r>
    </w:p>
    <w:p w:rsidR="00A94BDA" w:rsidRPr="00F81A67" w:rsidRDefault="00A94BDA" w:rsidP="00A94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Простая и увлекательная игра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Попробуй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повтори!», </w:t>
      </w:r>
      <w:r w:rsidRPr="00F81A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несмотря на простоту и увлекательность, является эффективным инструментом работы. В этой игре дети должны воспроизвести положение рук или позу, которую они видит на картинке, для чего им необходимо совершить некоторое конкретное движение. Воспроизведение нарисованных на карточках движений - задача нетривиальная. Трудность заключается не в том, что движения требуют особых физических способностей, а в их непривычности, непохожести на те, что люди осуществляют в быту каждый день. С первого раза некоторые движения не выполнит даже взрослый. Но трудная и при этом посильная задача поднимает настроение и рождает поиск, а поисковая активность, в свою очередь, вызывает возбуждение в глубинных структурах мозга, которые активизируют работу полушарий. </w:t>
      </w:r>
    </w:p>
    <w:p w:rsidR="00A94BDA" w:rsidRPr="00DD3322" w:rsidRDefault="00A94BDA" w:rsidP="00A94B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Очень нравится детям играть с «Межполушарной доской»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 дерева с различными рисунками). Зеркальная доска развивает координацию, внимательность, логическое и пространственное мышление.</w:t>
      </w:r>
    </w:p>
    <w:p w:rsidR="00A94BDA" w:rsidRPr="00D870B0" w:rsidRDefault="00A94BDA" w:rsidP="00A94BDA">
      <w:pPr>
        <w:shd w:val="clear" w:color="auto" w:fill="FFFFFF"/>
        <w:spacing w:after="0" w:line="240" w:lineRule="auto"/>
        <w:ind w:left="60" w:firstLine="64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развитию межполушарного взаимодействия предполагает  тесное взаимодействие с семьями  воспитанников.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Поэтому среди родителей </w:t>
      </w:r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пропагандирую использование </w:t>
      </w:r>
      <w:proofErr w:type="spellStart"/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>кинезиологических</w:t>
      </w:r>
      <w:proofErr w:type="spellEnd"/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упражнений для занятий с детьми в домашних условиях,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>оформила папку-передвижку «</w:t>
      </w:r>
      <w:proofErr w:type="spellStart"/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>Кинезиологические</w:t>
      </w:r>
      <w:proofErr w:type="spellEnd"/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игры», на весну запланировано проведение мастер – класса «Зарядка для ума и тела». 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 так как л</w:t>
      </w:r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>юбая 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>направленная на укрепление и сохранение здоровья детей, воспринимается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положительно, заинтересовано, то он</w:t>
      </w:r>
      <w:r w:rsidRPr="007B1145">
        <w:rPr>
          <w:rFonts w:ascii="Times New Roman" w:eastAsia="Times New Roman" w:hAnsi="Times New Roman" w:cs="Times New Roman"/>
          <w:color w:val="000000"/>
          <w:sz w:val="28"/>
          <w:szCs w:val="24"/>
        </w:rPr>
        <w:t>и включились в активное сотрудничество по данной теме.</w:t>
      </w:r>
    </w:p>
    <w:p w:rsidR="00A94BDA" w:rsidRDefault="00A94BDA" w:rsidP="00A94B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4BDA" w:rsidRPr="00413EB2" w:rsidRDefault="00A94BDA" w:rsidP="00A94BD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3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Результативность опыта</w:t>
      </w:r>
    </w:p>
    <w:p w:rsidR="00A94BDA" w:rsidRDefault="00A94BDA" w:rsidP="00A94BD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4BDA" w:rsidRPr="00D75C40" w:rsidRDefault="00A94BDA" w:rsidP="00A94BD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 план </w:t>
      </w:r>
      <w:r w:rsidRPr="00D75C40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D75C40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D75C40">
        <w:rPr>
          <w:rFonts w:ascii="Times New Roman" w:eastAsia="Times New Roman" w:hAnsi="Times New Roman" w:cs="Times New Roman"/>
          <w:sz w:val="28"/>
          <w:szCs w:val="28"/>
        </w:rPr>
        <w:t xml:space="preserve"> игр и упражнений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BDA" w:rsidRDefault="00A94BDA" w:rsidP="00A94BD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Создается необходимая развивающая предметно – пространственная среда.</w:t>
      </w:r>
    </w:p>
    <w:p w:rsidR="00A94BDA" w:rsidRDefault="00A94BDA" w:rsidP="00A94B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4BDA" w:rsidRPr="007E6602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Систематическое использование игр и упражнений </w:t>
      </w:r>
      <w:r w:rsidRPr="007E6602">
        <w:rPr>
          <w:rFonts w:ascii="Times New Roman" w:eastAsia="Times New Roman" w:hAnsi="Times New Roman" w:cs="Times New Roman"/>
          <w:sz w:val="28"/>
          <w:szCs w:val="20"/>
        </w:rPr>
        <w:t xml:space="preserve">по развитию межполушарного взаимодействия с детьми, </w:t>
      </w:r>
      <w:r>
        <w:rPr>
          <w:rFonts w:ascii="Times New Roman" w:eastAsia="Times New Roman" w:hAnsi="Times New Roman" w:cs="Times New Roman"/>
          <w:sz w:val="28"/>
          <w:szCs w:val="20"/>
        </w:rPr>
        <w:t>благотворно влияе</w:t>
      </w:r>
      <w:r w:rsidRPr="007E6602">
        <w:rPr>
          <w:rFonts w:ascii="Times New Roman" w:eastAsia="Times New Roman" w:hAnsi="Times New Roman" w:cs="Times New Roman"/>
          <w:sz w:val="28"/>
          <w:szCs w:val="20"/>
        </w:rPr>
        <w:t>т не только на работу мозга, но и всего организма в целом.</w:t>
      </w:r>
    </w:p>
    <w:p w:rsidR="00A94BDA" w:rsidRPr="00D870B0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70B0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870B0">
        <w:rPr>
          <w:rFonts w:ascii="Times New Roman" w:eastAsia="Times New Roman" w:hAnsi="Times New Roman" w:cs="Times New Roman"/>
          <w:sz w:val="28"/>
          <w:szCs w:val="20"/>
        </w:rPr>
        <w:t>мой взгляд, видны следующие результаты:</w:t>
      </w:r>
    </w:p>
    <w:p w:rsidR="00A94BDA" w:rsidRDefault="00A94BDA" w:rsidP="00A94BDA">
      <w:pPr>
        <w:numPr>
          <w:ilvl w:val="0"/>
          <w:numId w:val="3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70B0">
        <w:rPr>
          <w:rFonts w:ascii="Times New Roman" w:eastAsia="Times New Roman" w:hAnsi="Times New Roman" w:cs="Times New Roman"/>
          <w:sz w:val="28"/>
          <w:szCs w:val="20"/>
        </w:rPr>
        <w:t>улучшают</w:t>
      </w:r>
      <w:r>
        <w:rPr>
          <w:rFonts w:ascii="Times New Roman" w:eastAsia="Times New Roman" w:hAnsi="Times New Roman" w:cs="Times New Roman"/>
          <w:sz w:val="28"/>
          <w:szCs w:val="20"/>
        </w:rPr>
        <w:t>ся внимание, память,</w:t>
      </w:r>
      <w:r w:rsidRPr="00D870B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94BDA" w:rsidRPr="00D870B0" w:rsidRDefault="00A94BDA" w:rsidP="00A94BDA">
      <w:pPr>
        <w:numPr>
          <w:ilvl w:val="0"/>
          <w:numId w:val="3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70B0">
        <w:rPr>
          <w:rFonts w:ascii="Times New Roman" w:eastAsia="Times New Roman" w:hAnsi="Times New Roman" w:cs="Times New Roman"/>
          <w:sz w:val="28"/>
          <w:szCs w:val="20"/>
        </w:rPr>
        <w:t>улучшились навыки самообслуживания;</w:t>
      </w:r>
    </w:p>
    <w:p w:rsidR="00A94BDA" w:rsidRPr="00D870B0" w:rsidRDefault="00A94BDA" w:rsidP="00A94BDA">
      <w:pPr>
        <w:numPr>
          <w:ilvl w:val="0"/>
          <w:numId w:val="3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70B0">
        <w:rPr>
          <w:rFonts w:ascii="Times New Roman" w:eastAsia="Times New Roman" w:hAnsi="Times New Roman" w:cs="Times New Roman"/>
          <w:sz w:val="28"/>
          <w:szCs w:val="20"/>
        </w:rPr>
        <w:t>улучшаются коммуникативные навыки;</w:t>
      </w:r>
    </w:p>
    <w:p w:rsidR="00A94BDA" w:rsidRDefault="00A94BDA" w:rsidP="00A94BDA">
      <w:pPr>
        <w:numPr>
          <w:ilvl w:val="0"/>
          <w:numId w:val="3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Улучшается координация движений;</w:t>
      </w:r>
    </w:p>
    <w:p w:rsidR="00A94BDA" w:rsidRPr="00191EB1" w:rsidRDefault="00A94BDA" w:rsidP="00A94BDA">
      <w:pPr>
        <w:numPr>
          <w:ilvl w:val="0"/>
          <w:numId w:val="3"/>
        </w:numPr>
        <w:shd w:val="clear" w:color="auto" w:fill="FFFFFF"/>
        <w:spacing w:before="25" w:after="25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70B0">
        <w:rPr>
          <w:rFonts w:ascii="Times New Roman" w:eastAsia="Times New Roman" w:hAnsi="Times New Roman" w:cs="Times New Roman"/>
          <w:sz w:val="28"/>
          <w:szCs w:val="20"/>
        </w:rPr>
        <w:t>развивае</w:t>
      </w:r>
      <w:r>
        <w:rPr>
          <w:rFonts w:ascii="Times New Roman" w:eastAsia="Times New Roman" w:hAnsi="Times New Roman" w:cs="Times New Roman"/>
          <w:sz w:val="28"/>
          <w:szCs w:val="20"/>
        </w:rPr>
        <w:t>тся устная речь.</w:t>
      </w:r>
    </w:p>
    <w:p w:rsidR="00A94BDA" w:rsidRPr="006A65F0" w:rsidRDefault="00A94BDA" w:rsidP="00A94BDA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</w:rPr>
      </w:pPr>
      <w:r w:rsidRPr="00191EB1">
        <w:rPr>
          <w:rFonts w:ascii="Times New Roman" w:eastAsia="Times New Roman" w:hAnsi="Times New Roman" w:cs="Times New Roman"/>
          <w:sz w:val="28"/>
          <w:szCs w:val="28"/>
        </w:rPr>
        <w:t xml:space="preserve">Наблюдения </w:t>
      </w:r>
      <w:r w:rsidRPr="006A65F0">
        <w:rPr>
          <w:rFonts w:ascii="Times New Roman" w:eastAsia="Times New Roman" w:hAnsi="Times New Roman" w:cs="Times New Roman"/>
          <w:sz w:val="28"/>
          <w:szCs w:val="28"/>
        </w:rPr>
        <w:t xml:space="preserve">позволяют сделать вывод о том, что применение </w:t>
      </w:r>
      <w:proofErr w:type="spellStart"/>
      <w:r w:rsidRPr="006A65F0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6A6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EB1">
        <w:rPr>
          <w:rFonts w:ascii="Times New Roman" w:eastAsia="Times New Roman" w:hAnsi="Times New Roman" w:cs="Times New Roman"/>
          <w:sz w:val="28"/>
          <w:szCs w:val="28"/>
        </w:rPr>
        <w:t xml:space="preserve">игр и </w:t>
      </w:r>
      <w:r w:rsidRPr="006A65F0">
        <w:rPr>
          <w:rFonts w:ascii="Times New Roman" w:eastAsia="Times New Roman" w:hAnsi="Times New Roman" w:cs="Times New Roman"/>
          <w:sz w:val="28"/>
          <w:szCs w:val="28"/>
        </w:rPr>
        <w:t>упражнений имеет положительный результат. У таких детей мыслит</w:t>
      </w:r>
      <w:r w:rsidRPr="00191EB1">
        <w:rPr>
          <w:rFonts w:ascii="Times New Roman" w:eastAsia="Times New Roman" w:hAnsi="Times New Roman" w:cs="Times New Roman"/>
          <w:sz w:val="28"/>
          <w:szCs w:val="28"/>
        </w:rPr>
        <w:t xml:space="preserve">ельная активность, </w:t>
      </w:r>
      <w:r w:rsidRPr="006A65F0">
        <w:rPr>
          <w:rFonts w:ascii="Times New Roman" w:eastAsia="Times New Roman" w:hAnsi="Times New Roman" w:cs="Times New Roman"/>
          <w:sz w:val="28"/>
          <w:szCs w:val="28"/>
        </w:rPr>
        <w:t>стали более внимательны и любознательны на занятиях.</w:t>
      </w:r>
    </w:p>
    <w:p w:rsidR="00A94BDA" w:rsidRDefault="00A94BDA" w:rsidP="00A94B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F0"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 w:rsidRPr="00191EB1">
        <w:rPr>
          <w:rFonts w:ascii="Times New Roman" w:eastAsia="Times New Roman" w:hAnsi="Times New Roman" w:cs="Times New Roman"/>
          <w:sz w:val="28"/>
          <w:szCs w:val="28"/>
        </w:rPr>
        <w:t xml:space="preserve">работу над данной темой я начала только в этом учебном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в полном объеме выполнила поставленные перед собой задачи, но </w:t>
      </w:r>
      <w:r w:rsidRPr="00191EB1">
        <w:rPr>
          <w:rFonts w:ascii="Times New Roman" w:eastAsia="Times New Roman" w:hAnsi="Times New Roman" w:cs="Times New Roman"/>
          <w:sz w:val="28"/>
          <w:szCs w:val="28"/>
        </w:rPr>
        <w:t xml:space="preserve">видя положительные результаты, я планирую продолжить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по данному направлению. </w:t>
      </w:r>
    </w:p>
    <w:p w:rsidR="00A94BDA" w:rsidRDefault="00A94BDA" w:rsidP="00A94BD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BDA" w:rsidRDefault="00A94BDA" w:rsidP="00A94B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A94BDA" w:rsidRPr="000F3808" w:rsidRDefault="00A94BDA" w:rsidP="00A94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38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A94BDA" w:rsidRDefault="00A94BDA" w:rsidP="00A9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Pr="00B136FD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B136FD">
        <w:rPr>
          <w:rFonts w:ascii="Times New Roman" w:eastAsia="Times New Roman" w:hAnsi="Times New Roman" w:cs="Times New Roman"/>
          <w:color w:val="000000"/>
          <w:sz w:val="28"/>
        </w:rPr>
        <w:t xml:space="preserve">.  </w:t>
      </w:r>
      <w:proofErr w:type="spellStart"/>
      <w:r w:rsidRPr="00B136FD">
        <w:rPr>
          <w:rFonts w:ascii="Times New Roman" w:eastAsia="Times New Roman" w:hAnsi="Times New Roman" w:cs="Times New Roman"/>
          <w:color w:val="000000"/>
          <w:sz w:val="28"/>
        </w:rPr>
        <w:t>Кинезиологи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или природная мудрость тела.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Невский проспект, 20</w:t>
      </w:r>
      <w:r w:rsidRPr="00B136FD">
        <w:rPr>
          <w:rFonts w:ascii="Times New Roman" w:eastAsia="Times New Roman" w:hAnsi="Times New Roman" w:cs="Times New Roman"/>
          <w:color w:val="000000"/>
          <w:sz w:val="28"/>
        </w:rPr>
        <w:t>с. </w:t>
      </w:r>
    </w:p>
    <w:p w:rsidR="00A94BDA" w:rsidRPr="00B136FD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B136FD">
        <w:rPr>
          <w:rFonts w:ascii="Times New Roman" w:eastAsia="Times New Roman" w:hAnsi="Times New Roman" w:cs="Times New Roman"/>
          <w:color w:val="000000"/>
          <w:sz w:val="28"/>
        </w:rPr>
        <w:t xml:space="preserve">.  </w:t>
      </w:r>
      <w:proofErr w:type="spellStart"/>
      <w:r w:rsidRPr="00B136FD">
        <w:rPr>
          <w:rFonts w:ascii="Times New Roman" w:eastAsia="Times New Roman" w:hAnsi="Times New Roman" w:cs="Times New Roman"/>
          <w:color w:val="000000"/>
          <w:sz w:val="28"/>
        </w:rPr>
        <w:t>Колеченко</w:t>
      </w:r>
      <w:proofErr w:type="spellEnd"/>
      <w:r w:rsidRPr="00B136FD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педагогических технологий. – СПб: КАРО, 2007. - С.14</w:t>
      </w:r>
    </w:p>
    <w:p w:rsidR="00A94BDA" w:rsidRPr="006A65F0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A65F0">
        <w:rPr>
          <w:rFonts w:ascii="Times New Roman" w:eastAsia="Times New Roman" w:hAnsi="Times New Roman" w:cs="Times New Roman"/>
          <w:sz w:val="28"/>
          <w:szCs w:val="28"/>
        </w:rPr>
        <w:t xml:space="preserve">Марычева О. И., </w:t>
      </w:r>
      <w:proofErr w:type="spellStart"/>
      <w:r w:rsidRPr="006A65F0">
        <w:rPr>
          <w:rFonts w:ascii="Times New Roman" w:eastAsia="Times New Roman" w:hAnsi="Times New Roman" w:cs="Times New Roman"/>
          <w:sz w:val="28"/>
          <w:szCs w:val="28"/>
        </w:rPr>
        <w:t>Габараева</w:t>
      </w:r>
      <w:proofErr w:type="spellEnd"/>
      <w:r w:rsidRPr="006A65F0">
        <w:rPr>
          <w:rFonts w:ascii="Times New Roman" w:eastAsia="Times New Roman" w:hAnsi="Times New Roman" w:cs="Times New Roman"/>
          <w:sz w:val="28"/>
          <w:szCs w:val="28"/>
        </w:rPr>
        <w:t xml:space="preserve"> К. А. Гимнастика для ума. Сборник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5F0">
        <w:rPr>
          <w:rFonts w:ascii="Times New Roman" w:eastAsia="Times New Roman" w:hAnsi="Times New Roman" w:cs="Times New Roman"/>
          <w:sz w:val="28"/>
          <w:szCs w:val="28"/>
        </w:rPr>
        <w:t>для активизации умственной деятельности. [Текст] / под ред. Рябовой О. А.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5F0">
        <w:rPr>
          <w:rFonts w:ascii="Times New Roman" w:eastAsia="Times New Roman" w:hAnsi="Times New Roman" w:cs="Times New Roman"/>
          <w:sz w:val="28"/>
          <w:szCs w:val="28"/>
        </w:rPr>
        <w:t>Карпогоры, 2020 – 20 с.</w:t>
      </w:r>
    </w:p>
    <w:p w:rsidR="00A94BDA" w:rsidRPr="00B136FD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B136FD">
        <w:rPr>
          <w:rFonts w:ascii="Times New Roman" w:eastAsia="Times New Roman" w:hAnsi="Times New Roman" w:cs="Times New Roman"/>
          <w:color w:val="000000"/>
          <w:sz w:val="28"/>
        </w:rPr>
        <w:t xml:space="preserve">. Сазонов В. Ф., Кириллова Л. П., </w:t>
      </w:r>
      <w:proofErr w:type="spellStart"/>
      <w:r w:rsidRPr="00B136FD">
        <w:rPr>
          <w:rFonts w:ascii="Times New Roman" w:eastAsia="Times New Roman" w:hAnsi="Times New Roman" w:cs="Times New Roman"/>
          <w:color w:val="000000"/>
          <w:sz w:val="28"/>
        </w:rPr>
        <w:t>Мосунов</w:t>
      </w:r>
      <w:proofErr w:type="spellEnd"/>
      <w:r w:rsidRPr="00B136FD">
        <w:rPr>
          <w:rFonts w:ascii="Times New Roman" w:eastAsia="Times New Roman" w:hAnsi="Times New Roman" w:cs="Times New Roman"/>
          <w:color w:val="000000"/>
          <w:sz w:val="28"/>
        </w:rPr>
        <w:t xml:space="preserve"> О, П. </w:t>
      </w:r>
      <w:proofErr w:type="spellStart"/>
      <w:r w:rsidRPr="00B136FD">
        <w:rPr>
          <w:rFonts w:ascii="Times New Roman" w:eastAsia="Times New Roman" w:hAnsi="Times New Roman" w:cs="Times New Roman"/>
          <w:color w:val="000000"/>
          <w:sz w:val="28"/>
        </w:rPr>
        <w:t>Кинезиологическая</w:t>
      </w:r>
      <w:proofErr w:type="spellEnd"/>
      <w:r w:rsidRPr="00B136FD">
        <w:rPr>
          <w:rFonts w:ascii="Times New Roman" w:eastAsia="Times New Roman" w:hAnsi="Times New Roman" w:cs="Times New Roman"/>
          <w:color w:val="000000"/>
          <w:sz w:val="28"/>
        </w:rPr>
        <w:t xml:space="preserve"> гимнастика против стрессов: Учебно-методическое пособие / РГПУ.- Рязань, 2012. – 48 с.</w:t>
      </w:r>
    </w:p>
    <w:p w:rsidR="00A94BDA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B136F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Семенович А.В. Нейропсихологическая коррекция в детском возрасте. Метод замещающего онтогенеза: Учебное пособие. – 12-е изд. – М.: Генезис, 2022. – 474 с.</w:t>
      </w:r>
    </w:p>
    <w:p w:rsidR="00A94BDA" w:rsidRPr="00B136FD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Сиротюк А.</w:t>
      </w:r>
      <w:r w:rsidRPr="00B136FD">
        <w:rPr>
          <w:rFonts w:ascii="Times New Roman" w:eastAsia="Times New Roman" w:hAnsi="Times New Roman" w:cs="Times New Roman"/>
          <w:color w:val="000000"/>
          <w:sz w:val="28"/>
        </w:rPr>
        <w:t>Л. Коррекция развития интеллекта дошкольников. – М: ТЦ Сфера, 2001. – 48 с.</w:t>
      </w:r>
    </w:p>
    <w:p w:rsidR="00A94BDA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B136FD">
        <w:rPr>
          <w:rFonts w:ascii="Times New Roman" w:eastAsia="Times New Roman" w:hAnsi="Times New Roman" w:cs="Times New Roman"/>
          <w:color w:val="000000"/>
          <w:sz w:val="28"/>
        </w:rPr>
        <w:t>. Сиротюк А. Л. Упражнения для психомоторного развития дошкольников: Практическое пособие. – М.: АРКТИ, 2014. – 60 с</w:t>
      </w:r>
    </w:p>
    <w:p w:rsidR="00A94BDA" w:rsidRPr="00B136FD" w:rsidRDefault="00A94BDA" w:rsidP="00A94B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 w:rsidRPr="00144F74">
        <w:rPr>
          <w:rFonts w:ascii="Times New Roman" w:eastAsia="Times New Roman" w:hAnsi="Times New Roman" w:cs="Times New Roman"/>
          <w:color w:val="000000"/>
          <w:sz w:val="28"/>
        </w:rPr>
        <w:t>https://znanium.com/?)</w:t>
      </w:r>
      <w:proofErr w:type="gramEnd"/>
    </w:p>
    <w:p w:rsidR="00A94BDA" w:rsidRDefault="00A94BDA" w:rsidP="00A94B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9. </w:t>
      </w:r>
      <w:r w:rsidRPr="00144F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http://dspace.kgsu.ru/xmlui/</w:t>
      </w:r>
    </w:p>
    <w:p w:rsidR="00A94BDA" w:rsidRDefault="00A94BDA" w:rsidP="00A94B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10. </w:t>
      </w:r>
      <w:r w:rsidRPr="00144F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https://www.mann-ivanov-ferber.ru/business/elibrary/</w:t>
      </w:r>
    </w:p>
    <w:p w:rsidR="00A94BDA" w:rsidRPr="00144F74" w:rsidRDefault="00A94BDA" w:rsidP="00A94B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11.</w:t>
      </w:r>
      <w:hyperlink r:id="rId8" w:history="1">
        <w:r w:rsidRPr="00144F7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https://infourok.ru/opyt-raboty-kineziologicheskie-uprazhneniya-kak-metod-intellektualnogo-razvitiya-detej-starshego-doshkolnogo-vozrasta-6370350.html</w:t>
        </w:r>
      </w:hyperlink>
    </w:p>
    <w:p w:rsidR="00A94BDA" w:rsidRDefault="00A94BDA" w:rsidP="00A94B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12.https://nsportal.ru/detskiy</w:t>
      </w:r>
      <w:r w:rsidRPr="00144F74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  <w:t>sad/psihologiya/2022/11/08/neyropsihologicheskie-igry-s-myachom-dlya-doshkolnikov</w:t>
      </w: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A94BDA" w:rsidRDefault="00A94BDA" w:rsidP="00A9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</w:rPr>
      </w:pPr>
    </w:p>
    <w:p w:rsidR="005B0247" w:rsidRDefault="005B0247"/>
    <w:sectPr w:rsidR="005B0247" w:rsidSect="001C2A75">
      <w:footerReference w:type="default" r:id="rId9"/>
      <w:footerReference w:type="first" r:id="rId10"/>
      <w:pgSz w:w="11906" w:h="16838"/>
      <w:pgMar w:top="1134" w:right="1134" w:bottom="1134" w:left="1134" w:header="283" w:footer="28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68751"/>
      <w:docPartObj>
        <w:docPartGallery w:val="Page Numbers (Bottom of Page)"/>
        <w:docPartUnique/>
      </w:docPartObj>
    </w:sdtPr>
    <w:sdtEndPr/>
    <w:sdtContent>
      <w:p w:rsidR="00626E64" w:rsidRDefault="00A94B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791B" w:rsidRDefault="00A94B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035"/>
    </w:sdtPr>
    <w:sdtEndPr/>
    <w:sdtContent>
      <w:p w:rsidR="007B791B" w:rsidRDefault="00A94B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91B" w:rsidRDefault="00A94BD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E88"/>
    <w:multiLevelType w:val="multilevel"/>
    <w:tmpl w:val="095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849E7"/>
    <w:multiLevelType w:val="multilevel"/>
    <w:tmpl w:val="CED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07E8C"/>
    <w:multiLevelType w:val="hybridMultilevel"/>
    <w:tmpl w:val="0F4641B6"/>
    <w:lvl w:ilvl="0" w:tplc="4938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11156"/>
    <w:multiLevelType w:val="hybridMultilevel"/>
    <w:tmpl w:val="6C6C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1C"/>
    <w:rsid w:val="005B0247"/>
    <w:rsid w:val="0095571C"/>
    <w:rsid w:val="00A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D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4B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4BD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9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BDA"/>
    <w:rPr>
      <w:rFonts w:eastAsiaTheme="minorEastAsia"/>
      <w:lang w:eastAsia="ru-RU"/>
    </w:rPr>
  </w:style>
  <w:style w:type="paragraph" w:customStyle="1" w:styleId="c51">
    <w:name w:val="c51"/>
    <w:basedOn w:val="a"/>
    <w:rsid w:val="00A9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B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D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4B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4BD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9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BDA"/>
    <w:rPr>
      <w:rFonts w:eastAsiaTheme="minorEastAsia"/>
      <w:lang w:eastAsia="ru-RU"/>
    </w:rPr>
  </w:style>
  <w:style w:type="paragraph" w:customStyle="1" w:styleId="c51">
    <w:name w:val="c51"/>
    <w:basedOn w:val="a"/>
    <w:rsid w:val="00A9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B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pyt-raboty-kineziologicheskie-uprazhneniya-kak-metod-intellektualnogo-razvitiya-detej-starshego-doshkolnogo-vozrasta-6370350.html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2</cp:revision>
  <dcterms:created xsi:type="dcterms:W3CDTF">2023-02-18T09:35:00Z</dcterms:created>
  <dcterms:modified xsi:type="dcterms:W3CDTF">2023-02-18T09:36:00Z</dcterms:modified>
</cp:coreProperties>
</file>