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1" w:rsidRPr="006A6CE1" w:rsidRDefault="001022DE" w:rsidP="006A6CE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19</w:t>
      </w:r>
    </w:p>
    <w:p w:rsidR="006A6CE1" w:rsidRDefault="006A6CE1" w:rsidP="006A6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по освоению раздела «Формирование элементарных математических представлений»</w:t>
      </w:r>
    </w:p>
    <w:p w:rsidR="005B594E" w:rsidRPr="009F7FA2" w:rsidRDefault="009F7FA2" w:rsidP="009F7FA2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FA2">
        <w:rPr>
          <w:rFonts w:ascii="Times New Roman" w:hAnsi="Times New Roman" w:cs="Times New Roman"/>
          <w:sz w:val="28"/>
          <w:szCs w:val="28"/>
        </w:rPr>
        <w:t>1 младшая группа</w:t>
      </w:r>
    </w:p>
    <w:p w:rsidR="006A6CE1" w:rsidRDefault="009E43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3.2pt;margin-top:40.25pt;width:104.25pt;height:90.75pt;z-index:251667456" filled="f" stroked="f">
            <v:textbox>
              <w:txbxContent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Высокий уровень</w:t>
                  </w: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Средний уровень</w:t>
                  </w: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Низкий уровень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348.45pt;margin-top:93.5pt;width:12pt;height:12.75pt;z-index:251666432" fillcolor="#002060" strokecolor="#002060"/>
        </w:pict>
      </w:r>
      <w:r>
        <w:rPr>
          <w:noProof/>
        </w:rPr>
        <w:pict>
          <v:rect id="_x0000_s1028" style="position:absolute;margin-left:348.45pt;margin-top:40.25pt;width:12pt;height:12.75pt;z-index:251664384" fillcolor="yellow" strokecolor="yellow"/>
        </w:pict>
      </w:r>
      <w:r>
        <w:rPr>
          <w:noProof/>
        </w:rPr>
        <w:pict>
          <v:rect id="_x0000_s1029" style="position:absolute;margin-left:348.45pt;margin-top:65.75pt;width:12pt;height:12.75pt;z-index:251665408" fillcolor="red" strokecolor="red"/>
        </w:pict>
      </w:r>
      <w:r w:rsidR="009F7FA2" w:rsidRPr="009F7FA2">
        <w:rPr>
          <w:noProof/>
        </w:rPr>
        <w:drawing>
          <wp:inline distT="0" distB="0" distL="0" distR="0">
            <wp:extent cx="5940425" cy="3558695"/>
            <wp:effectExtent l="19050" t="0" r="3175" b="0"/>
            <wp:docPr id="4" name="Рисунок 2" descr="F:\8vPLXjG1s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8vPLXjG1s7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A2" w:rsidRPr="009F7FA2" w:rsidRDefault="009F7FA2" w:rsidP="009F7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9F7FA2" w:rsidRDefault="009E4306">
      <w:r>
        <w:rPr>
          <w:noProof/>
        </w:rPr>
        <w:pict>
          <v:rect id="_x0000_s1034" style="position:absolute;margin-left:348.45pt;margin-top:120pt;width:12pt;height:12.75pt;z-index:251670528" fillcolor="#002060" strokecolor="#002060"/>
        </w:pict>
      </w:r>
      <w:r>
        <w:rPr>
          <w:noProof/>
        </w:rPr>
        <w:pict>
          <v:rect id="_x0000_s1033" style="position:absolute;margin-left:349.2pt;margin-top:93.75pt;width:12pt;height:12.75pt;z-index:251669504" fillcolor="red" strokecolor="red"/>
        </w:pict>
      </w:r>
      <w:r>
        <w:rPr>
          <w:noProof/>
        </w:rPr>
        <w:pict>
          <v:shape id="_x0000_s1035" type="#_x0000_t202" style="position:absolute;margin-left:367.2pt;margin-top:66.75pt;width:104.25pt;height:90.75pt;z-index:251671552" filled="f" stroked="f">
            <v:textbox>
              <w:txbxContent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Высокий уровень</w:t>
                  </w: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Средний уровень</w:t>
                  </w: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9F7FA2" w:rsidRPr="009F7FA2" w:rsidRDefault="009F7FA2" w:rsidP="009F7FA2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Низкий уровень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2" style="position:absolute;margin-left:349.2pt;margin-top:66.75pt;width:12pt;height:12.75pt;z-index:251668480" fillcolor="yellow" strokecolor="yellow"/>
        </w:pict>
      </w:r>
      <w:r w:rsidR="009F7FA2" w:rsidRPr="009F7FA2">
        <w:rPr>
          <w:noProof/>
        </w:rPr>
        <w:drawing>
          <wp:inline distT="0" distB="0" distL="0" distR="0">
            <wp:extent cx="5940425" cy="3558695"/>
            <wp:effectExtent l="19050" t="0" r="3175" b="0"/>
            <wp:docPr id="5" name="Рисунок 3" descr="F:\u3f-9WKcF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3f-9WKcF4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CE1" w:rsidRPr="009F7FA2" w:rsidRDefault="002C1F4A" w:rsidP="009F7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537210</wp:posOffset>
            </wp:positionV>
            <wp:extent cx="5940425" cy="3562350"/>
            <wp:effectExtent l="19050" t="0" r="3175" b="0"/>
            <wp:wrapSquare wrapText="bothSides"/>
            <wp:docPr id="1" name="Рисунок 1" descr="F:\4KGmY_N8l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4KGmY_N8l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06" w:rsidRPr="009E4306">
        <w:rPr>
          <w:noProof/>
        </w:rPr>
        <w:pict>
          <v:rect id="_x0000_s1038" style="position:absolute;left:0;text-align:left;margin-left:343.95pt;margin-top:148.8pt;width:12pt;height:12.75pt;z-index:251674624;mso-position-horizontal-relative:text;mso-position-vertical-relative:text" fillcolor="#002060" strokecolor="#002060"/>
        </w:pict>
      </w:r>
      <w:r w:rsidR="009E4306" w:rsidRPr="009E4306">
        <w:rPr>
          <w:noProof/>
        </w:rPr>
        <w:pict>
          <v:shape id="_x0000_s1039" type="#_x0000_t202" style="position:absolute;left:0;text-align:left;margin-left:361.95pt;margin-top:93.3pt;width:104.25pt;height:90.75pt;z-index:251675648;mso-position-horizontal-relative:text;mso-position-vertical-relative:text" filled="f" stroked="f">
            <v:textbox>
              <w:txbxContent>
                <w:p w:rsidR="002C1F4A" w:rsidRPr="009F7FA2" w:rsidRDefault="002C1F4A" w:rsidP="002C1F4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Низкий</w:t>
                  </w:r>
                  <w:r w:rsidRPr="009F7FA2">
                    <w:rPr>
                      <w:rFonts w:ascii="Times New Roman" w:hAnsi="Times New Roman" w:cs="Times New Roman"/>
                    </w:rPr>
                    <w:t xml:space="preserve"> уровень</w:t>
                  </w:r>
                </w:p>
                <w:p w:rsidR="002C1F4A" w:rsidRPr="009F7FA2" w:rsidRDefault="002C1F4A" w:rsidP="002C1F4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C1F4A" w:rsidRPr="009F7FA2" w:rsidRDefault="002C1F4A" w:rsidP="002C1F4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9F7FA2">
                    <w:rPr>
                      <w:rFonts w:ascii="Times New Roman" w:hAnsi="Times New Roman" w:cs="Times New Roman"/>
                    </w:rPr>
                    <w:t>Средний уровень</w:t>
                  </w:r>
                </w:p>
                <w:p w:rsidR="002C1F4A" w:rsidRPr="009F7FA2" w:rsidRDefault="002C1F4A" w:rsidP="002C1F4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2C1F4A" w:rsidRPr="009F7FA2" w:rsidRDefault="002C1F4A" w:rsidP="002C1F4A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Высокий </w:t>
                  </w:r>
                  <w:r w:rsidRPr="009F7FA2">
                    <w:rPr>
                      <w:rFonts w:ascii="Times New Roman" w:hAnsi="Times New Roman" w:cs="Times New Roman"/>
                    </w:rPr>
                    <w:t>уровень</w:t>
                  </w:r>
                </w:p>
              </w:txbxContent>
            </v:textbox>
          </v:shape>
        </w:pict>
      </w:r>
      <w:r w:rsidR="009E4306" w:rsidRPr="009E4306">
        <w:rPr>
          <w:noProof/>
        </w:rPr>
        <w:pict>
          <v:rect id="_x0000_s1036" style="position:absolute;left:0;text-align:left;margin-left:343.95pt;margin-top:93.3pt;width:12pt;height:12.75pt;z-index:251672576;mso-position-horizontal-relative:text;mso-position-vertical-relative:text" fillcolor="yellow" strokecolor="yellow"/>
        </w:pict>
      </w:r>
      <w:r w:rsidR="009E4306" w:rsidRPr="009E4306">
        <w:rPr>
          <w:noProof/>
        </w:rPr>
        <w:pict>
          <v:rect id="_x0000_s1037" style="position:absolute;left:0;text-align:left;margin-left:343.95pt;margin-top:119.55pt;width:12pt;height:12.75pt;z-index:251673600;mso-position-horizontal-relative:text;mso-position-vertical-relative:text" fillcolor="red" strokecolor="red"/>
        </w:pict>
      </w:r>
      <w:r w:rsidR="009F7FA2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6A6CE1" w:rsidRDefault="006A6CE1"/>
    <w:p w:rsidR="006A6CE1" w:rsidRDefault="006A6CE1"/>
    <w:p w:rsidR="006A6CE1" w:rsidRDefault="006A6CE1"/>
    <w:p w:rsidR="009F7FA2" w:rsidRDefault="009F7FA2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Pr="006A6CE1" w:rsidRDefault="006A6CE1" w:rsidP="006A6CE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Мониторинг «Сенсорное развитие детей 1 младшей группы»</w:t>
      </w:r>
    </w:p>
    <w:p w:rsid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Критерии:</w:t>
      </w:r>
    </w:p>
    <w:p w:rsidR="006A6CE1" w:rsidRPr="006A6CE1" w:rsidRDefault="006A6CE1" w:rsidP="006A6C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Познавательная сфера: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1. Ориентируется в 3 величинах (большой, маленький, по просьбе взрослого;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Подбирает геометрические предметы к соответствующему отверстию;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3. Собирает последовательно вкладыши, матрешки, мисочки, формочки (вкладывает маленькую в большую);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4. Строит самостоятельно несложную постройку из 6-7 форм (кубика, шара, кирпичика, призмы, цилиндра), по просьбе взрослого.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II. Цветовой спектр:</w:t>
      </w: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 цвета: красный, синий, желтый, зеленый)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1.Установление сходства: («Подбери к платьицам похожие по цвету бантики»);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2.Выбор по названию: («Покажи, где желтый лучик у солнышка», «Найди зеленую иголочку для елочки» и т. д.).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III</w:t>
      </w:r>
      <w:r w:rsidRPr="006A6C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Восприятие формы: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1.Установление сходства: «Принеси похожую» (форма и цвет совпадают);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2.Выбор по названию: «Покажи, где кубик, шар, кирпичик и т. д.»;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3. Собирает разрезные картинки из 3-4 частей (фрагментов).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Оценка в баллах: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3 балла – ребенок самостоятельно выполняет задание;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2 балла – ребенок выполняет задание при помощи взрослого;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1 балл – ребенок не справляется с заданием даже при помощи взрослого.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3 – 2,4 балла – высокий уровень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2,3 – 1,7 балла – средний уровень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1,6 – 1 балл – низкий уровень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+ – высокий уровень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– – средний уровень</w:t>
      </w:r>
    </w:p>
    <w:p w:rsidR="006A6CE1" w:rsidRPr="006A6CE1" w:rsidRDefault="006A6CE1" w:rsidP="006A6CE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6CE1">
        <w:rPr>
          <w:rFonts w:ascii="Times New Roman" w:hAnsi="Times New Roman" w:cs="Times New Roman"/>
          <w:sz w:val="28"/>
          <w:szCs w:val="28"/>
          <w:shd w:val="clear" w:color="auto" w:fill="FFFFFF"/>
        </w:rPr>
        <w:t>0 – низкий уровень</w:t>
      </w:r>
    </w:p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/>
    <w:p w:rsidR="006A6CE1" w:rsidRDefault="006A6CE1">
      <w:pPr>
        <w:sectPr w:rsidR="006A6CE1" w:rsidSect="005B5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CE1" w:rsidRDefault="006A6CE1" w:rsidP="006A6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Диагностическая карта «Познавательное развитие»</w:t>
      </w:r>
    </w:p>
    <w:p w:rsidR="006A6CE1" w:rsidRDefault="006A6CE1" w:rsidP="006A6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b/>
          <w:sz w:val="24"/>
          <w:szCs w:val="24"/>
        </w:rPr>
        <w:t>Вторая 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     20 __ -  20__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        Воспитатели: _______________________________________________________________ </w:t>
      </w:r>
    </w:p>
    <w:p w:rsidR="006A6CE1" w:rsidRDefault="006A6CE1" w:rsidP="006A6C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118"/>
        <w:gridCol w:w="776"/>
        <w:gridCol w:w="777"/>
        <w:gridCol w:w="776"/>
        <w:gridCol w:w="777"/>
        <w:gridCol w:w="776"/>
        <w:gridCol w:w="777"/>
        <w:gridCol w:w="776"/>
        <w:gridCol w:w="777"/>
        <w:gridCol w:w="776"/>
        <w:gridCol w:w="777"/>
        <w:gridCol w:w="776"/>
        <w:gridCol w:w="777"/>
        <w:gridCol w:w="776"/>
        <w:gridCol w:w="777"/>
      </w:tblGrid>
      <w:tr w:rsidR="006A6CE1" w:rsidTr="000E2B7C">
        <w:tc>
          <w:tcPr>
            <w:tcW w:w="540" w:type="dxa"/>
            <w:vMerge w:val="restart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6A6CE1" w:rsidRDefault="009E4306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1.05pt;width:156pt;height:108.75pt;z-index:251660288;mso-position-horizontal-relative:text;mso-position-vertical-relative:text" o:connectortype="straight"/>
              </w:pict>
            </w: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0871" w:type="dxa"/>
            <w:gridSpan w:val="14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</w:tr>
      <w:tr w:rsidR="006A6CE1" w:rsidTr="000E2B7C">
        <w:tc>
          <w:tcPr>
            <w:tcW w:w="540" w:type="dxa"/>
            <w:vMerge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Группировать предметы по цвету, размеру, форме (отбирать все красные, все большие, все круглые предметы и т.д.)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Составлять при помощи взрослого группы из однородных предметов и выделять один предмет из группы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Находить в окружающей обстановке один и много одинаковых предметов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Определять количественное соотношение двух групп предметов; понимать конкретный смысл слов: «больше», «меньше», «столько же»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Различать круг, квадрат, треугольник, предметы, имеющие углы и круглую форму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обозначений: вверху – внизу, впереди – сзади, слева – справа, на, над – под, верхняя – нижняя (полоска)</w:t>
            </w:r>
          </w:p>
        </w:tc>
        <w:tc>
          <w:tcPr>
            <w:tcW w:w="1553" w:type="dxa"/>
            <w:gridSpan w:val="2"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Понимать смысл слов: «утро», «вечер», «день», «ночь»</w:t>
            </w:r>
          </w:p>
        </w:tc>
      </w:tr>
      <w:tr w:rsidR="006A6CE1" w:rsidRPr="005B77C3" w:rsidTr="000E2B7C">
        <w:tc>
          <w:tcPr>
            <w:tcW w:w="540" w:type="dxa"/>
            <w:vMerge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6A6CE1" w:rsidRPr="005B77C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  <w:tc>
          <w:tcPr>
            <w:tcW w:w="776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н.г.</w:t>
            </w:r>
          </w:p>
        </w:tc>
        <w:tc>
          <w:tcPr>
            <w:tcW w:w="777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к.г.</w:t>
            </w:r>
          </w:p>
        </w:tc>
      </w:tr>
      <w:tr w:rsidR="006A6CE1" w:rsidRPr="005B77C3" w:rsidTr="000E2B7C">
        <w:tc>
          <w:tcPr>
            <w:tcW w:w="540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A6CE1" w:rsidRPr="00D40813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6CE1" w:rsidRDefault="006A6CE1" w:rsidP="006A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CE1" w:rsidRDefault="006A6CE1" w:rsidP="006A6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Диагностическая карта «Познавательное  развитие»</w:t>
      </w:r>
    </w:p>
    <w:p w:rsidR="006A6CE1" w:rsidRDefault="006A6CE1" w:rsidP="006A6CE1">
      <w:pPr>
        <w:pStyle w:val="a3"/>
        <w:rPr>
          <w:rFonts w:ascii="Times New Roman" w:hAnsi="Times New Roman" w:cs="Times New Roman"/>
          <w:sz w:val="24"/>
          <w:szCs w:val="24"/>
        </w:rPr>
      </w:pPr>
      <w:r w:rsidRPr="006A6CE1">
        <w:rPr>
          <w:rFonts w:ascii="Times New Roman" w:hAnsi="Times New Roman" w:cs="Times New Roman"/>
          <w:b/>
          <w:sz w:val="24"/>
          <w:szCs w:val="24"/>
        </w:rPr>
        <w:t>Средняя  группа</w:t>
      </w:r>
      <w:r>
        <w:rPr>
          <w:rFonts w:ascii="Times New Roman" w:hAnsi="Times New Roman" w:cs="Times New Roman"/>
          <w:sz w:val="24"/>
          <w:szCs w:val="24"/>
        </w:rPr>
        <w:t xml:space="preserve">      20 __ -  20___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год         Воспитатели: _______________________________________________________________ </w:t>
      </w:r>
    </w:p>
    <w:p w:rsidR="006A6CE1" w:rsidRDefault="006A6CE1" w:rsidP="006A6CE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2977"/>
        <w:gridCol w:w="638"/>
        <w:gridCol w:w="638"/>
        <w:gridCol w:w="708"/>
        <w:gridCol w:w="709"/>
        <w:gridCol w:w="1134"/>
        <w:gridCol w:w="1134"/>
        <w:gridCol w:w="850"/>
        <w:gridCol w:w="851"/>
        <w:gridCol w:w="780"/>
        <w:gridCol w:w="780"/>
        <w:gridCol w:w="992"/>
        <w:gridCol w:w="992"/>
        <w:gridCol w:w="638"/>
        <w:gridCol w:w="638"/>
      </w:tblGrid>
      <w:tr w:rsidR="006A6CE1" w:rsidTr="000E2B7C">
        <w:trPr>
          <w:trHeight w:val="276"/>
        </w:trPr>
        <w:tc>
          <w:tcPr>
            <w:tcW w:w="675" w:type="dxa"/>
            <w:vMerge w:val="restart"/>
          </w:tcPr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6A6CE1" w:rsidRDefault="009E4306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-5pt;margin-top:.3pt;width:148.55pt;height:108.75pt;z-index:251662336;mso-position-horizontal-relative:text;mso-position-vertical-relative:text" o:connectortype="straight"/>
              </w:pict>
            </w: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</w:tc>
        <w:tc>
          <w:tcPr>
            <w:tcW w:w="11482" w:type="dxa"/>
            <w:gridSpan w:val="14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Формирование эелементарных математических представлений</w:t>
            </w:r>
          </w:p>
        </w:tc>
      </w:tr>
      <w:tr w:rsidR="006A6CE1" w:rsidTr="000E2B7C">
        <w:trPr>
          <w:trHeight w:val="276"/>
        </w:trPr>
        <w:tc>
          <w:tcPr>
            <w:tcW w:w="675" w:type="dxa"/>
            <w:vMerge/>
          </w:tcPr>
          <w:p w:rsidR="006A6CE1" w:rsidRDefault="006A6CE1" w:rsidP="000E2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6CE1" w:rsidRDefault="006A6CE1" w:rsidP="000E2B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Объединять предметы в группы по разным признакам (цвет, размер, назначение т.п.).</w:t>
            </w:r>
          </w:p>
        </w:tc>
        <w:tc>
          <w:tcPr>
            <w:tcW w:w="1417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Считать до 5 (количественный счет), отвечать на вопрос «Сколько всего?».</w:t>
            </w:r>
          </w:p>
        </w:tc>
        <w:tc>
          <w:tcPr>
            <w:tcW w:w="2268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Сравнивать количество предметов в группах на основе 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</w:tc>
        <w:tc>
          <w:tcPr>
            <w:tcW w:w="1701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Сравнивать два предмета по величине (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больше-меньше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выше-ниже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длиннее-короче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, одинаковые, равные) на основе приложения их друг к другу или наложения.</w:t>
            </w:r>
          </w:p>
        </w:tc>
        <w:tc>
          <w:tcPr>
            <w:tcW w:w="1560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Различать и называть геометрические фигуры (круг, квадрат, треугольник, шар, куб); знать их характерные отличия.</w:t>
            </w:r>
          </w:p>
        </w:tc>
        <w:tc>
          <w:tcPr>
            <w:tcW w:w="1984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Определять положение предметов в пространстве по отношению к себе (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вверху-внизу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впереди-сзади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слева-справа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); двигаться в нужном направлении по сигналу: вперед и назад, </w:t>
            </w:r>
            <w:proofErr w:type="spellStart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ввер</w:t>
            </w:r>
            <w:proofErr w:type="spellEnd"/>
            <w:r w:rsidRPr="001B33A9">
              <w:rPr>
                <w:rFonts w:ascii="Times New Roman" w:hAnsi="Times New Roman" w:cs="Times New Roman"/>
                <w:sz w:val="16"/>
                <w:szCs w:val="16"/>
              </w:rPr>
              <w:t xml:space="preserve"> и вниз (по лестнице).</w:t>
            </w:r>
          </w:p>
        </w:tc>
        <w:tc>
          <w:tcPr>
            <w:tcW w:w="1276" w:type="dxa"/>
            <w:gridSpan w:val="2"/>
          </w:tcPr>
          <w:p w:rsidR="006A6CE1" w:rsidRPr="001B33A9" w:rsidRDefault="006A6CE1" w:rsidP="000E2B7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B33A9">
              <w:rPr>
                <w:rFonts w:ascii="Times New Roman" w:hAnsi="Times New Roman" w:cs="Times New Roman"/>
                <w:sz w:val="16"/>
                <w:szCs w:val="16"/>
              </w:rPr>
              <w:t>Определять части суток.</w:t>
            </w:r>
          </w:p>
        </w:tc>
      </w:tr>
      <w:tr w:rsidR="006A6CE1" w:rsidRPr="00ED441C" w:rsidTr="000E2B7C">
        <w:trPr>
          <w:trHeight w:val="253"/>
        </w:trPr>
        <w:tc>
          <w:tcPr>
            <w:tcW w:w="675" w:type="dxa"/>
            <w:vMerge/>
          </w:tcPr>
          <w:p w:rsidR="006A6CE1" w:rsidRPr="00ED441C" w:rsidRDefault="006A6CE1" w:rsidP="000E2B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6A6CE1" w:rsidRPr="00ED441C" w:rsidRDefault="006A6CE1" w:rsidP="000E2B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638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708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09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1134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1134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851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780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780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992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992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638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638" w:type="dxa"/>
          </w:tcPr>
          <w:p w:rsidR="006A6CE1" w:rsidRPr="00A31E7D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к.г.</w:t>
            </w:r>
          </w:p>
        </w:tc>
      </w:tr>
      <w:tr w:rsidR="006A6CE1" w:rsidRPr="00ED441C" w:rsidTr="000E2B7C">
        <w:trPr>
          <w:trHeight w:val="253"/>
        </w:trPr>
        <w:tc>
          <w:tcPr>
            <w:tcW w:w="675" w:type="dxa"/>
          </w:tcPr>
          <w:p w:rsidR="006A6CE1" w:rsidRPr="00ED441C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6A6CE1" w:rsidRPr="00ED441C" w:rsidRDefault="006A6CE1" w:rsidP="000E2B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6A6CE1" w:rsidRDefault="006A6CE1" w:rsidP="000E2B7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6CE1" w:rsidRPr="006A6CE1" w:rsidRDefault="006A6CE1" w:rsidP="006A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6CE1" w:rsidRPr="00243F95" w:rsidRDefault="006A6CE1" w:rsidP="006A6CE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>Баллы: 3</w:t>
      </w:r>
      <w:r w:rsidRPr="00243F95">
        <w:rPr>
          <w:rFonts w:ascii="yandex-sans" w:eastAsia="Times New Roman" w:hAnsi="yandex-sans"/>
          <w:color w:val="000000"/>
          <w:sz w:val="23"/>
          <w:szCs w:val="23"/>
        </w:rPr>
        <w:t xml:space="preserve"> – выполняет самостоятельно;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Pr="00243F95">
        <w:rPr>
          <w:rFonts w:ascii="yandex-sans" w:eastAsia="Times New Roman" w:hAnsi="yandex-sans"/>
          <w:color w:val="000000"/>
          <w:sz w:val="23"/>
          <w:szCs w:val="23"/>
        </w:rPr>
        <w:t>2 - требуется помощь взрослого;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1</w:t>
      </w:r>
      <w:r w:rsidRPr="00243F95">
        <w:rPr>
          <w:rFonts w:ascii="yandex-sans" w:eastAsia="Times New Roman" w:hAnsi="yandex-sans"/>
          <w:color w:val="000000"/>
          <w:sz w:val="23"/>
          <w:szCs w:val="23"/>
        </w:rPr>
        <w:t xml:space="preserve"> – не может выполнить.</w:t>
      </w:r>
    </w:p>
    <w:p w:rsidR="006A6CE1" w:rsidRDefault="006A6CE1" w:rsidP="006A6CE1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ascii="yandex-sans" w:eastAsia="Times New Roman" w:hAnsi="yandex-sans"/>
          <w:color w:val="000000"/>
          <w:sz w:val="23"/>
          <w:szCs w:val="23"/>
        </w:rPr>
        <w:t xml:space="preserve">Уровень: </w:t>
      </w:r>
    </w:p>
    <w:p w:rsidR="006A6CE1" w:rsidRPr="006A6CE1" w:rsidRDefault="006A6CE1" w:rsidP="006A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C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– низкий </w:t>
      </w:r>
    </w:p>
    <w:p w:rsidR="006A6CE1" w:rsidRDefault="006A6CE1" w:rsidP="006A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– 14 – средний</w:t>
      </w:r>
    </w:p>
    <w:p w:rsidR="006A6CE1" w:rsidRDefault="006A6CE1" w:rsidP="006A6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– 21 – высокий</w:t>
      </w:r>
    </w:p>
    <w:p w:rsidR="006A6CE1" w:rsidRDefault="006A6CE1"/>
    <w:sectPr w:rsidR="006A6CE1" w:rsidSect="006A6C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2BE"/>
    <w:multiLevelType w:val="hybridMultilevel"/>
    <w:tmpl w:val="3C5CE1CA"/>
    <w:lvl w:ilvl="0" w:tplc="EC0C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6E0E"/>
    <w:multiLevelType w:val="hybridMultilevel"/>
    <w:tmpl w:val="22544D32"/>
    <w:lvl w:ilvl="0" w:tplc="0128C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CE1"/>
    <w:rsid w:val="001022DE"/>
    <w:rsid w:val="002C1F4A"/>
    <w:rsid w:val="005B594E"/>
    <w:rsid w:val="005C3966"/>
    <w:rsid w:val="006A6CE1"/>
    <w:rsid w:val="009E4306"/>
    <w:rsid w:val="009F7FA2"/>
    <w:rsid w:val="00B1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CE1"/>
    <w:pPr>
      <w:spacing w:after="0" w:line="240" w:lineRule="auto"/>
    </w:pPr>
  </w:style>
  <w:style w:type="table" w:styleId="a4">
    <w:name w:val="Table Grid"/>
    <w:basedOn w:val="a1"/>
    <w:uiPriority w:val="59"/>
    <w:rsid w:val="006A6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C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F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2021-02-19T04:00:00Z</cp:lastPrinted>
  <dcterms:created xsi:type="dcterms:W3CDTF">2021-02-17T17:10:00Z</dcterms:created>
  <dcterms:modified xsi:type="dcterms:W3CDTF">2021-02-19T08:36:00Z</dcterms:modified>
</cp:coreProperties>
</file>